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07" w:rsidRDefault="00736E07" w:rsidP="00736E07">
      <w:pPr>
        <w:pStyle w:val="Default"/>
      </w:pPr>
    </w:p>
    <w:p w:rsidR="00736E07" w:rsidRPr="00AB4C67" w:rsidRDefault="00736E07" w:rsidP="00AD2196">
      <w:pPr>
        <w:pStyle w:val="Default"/>
        <w:rPr>
          <w:rFonts w:asciiTheme="minorHAnsi" w:hAnsiTheme="minorHAnsi" w:cstheme="minorHAnsi"/>
          <w:bCs/>
          <w:color w:val="auto"/>
          <w:sz w:val="48"/>
          <w:szCs w:val="48"/>
        </w:rPr>
      </w:pPr>
      <w:r>
        <w:t xml:space="preserve"> </w:t>
      </w:r>
      <w:r>
        <w:tab/>
      </w:r>
      <w:r>
        <w:tab/>
      </w:r>
      <w:r>
        <w:tab/>
      </w:r>
      <w:r w:rsidR="00AD2196" w:rsidRPr="00AB4C67">
        <w:rPr>
          <w:rFonts w:asciiTheme="minorHAnsi" w:hAnsiTheme="minorHAnsi" w:cstheme="minorHAnsi"/>
          <w:b/>
          <w:bCs/>
          <w:color w:val="auto"/>
          <w:sz w:val="48"/>
          <w:szCs w:val="48"/>
        </w:rPr>
        <w:t>ZADÁVACÍ DOKUMENTACE</w:t>
      </w:r>
    </w:p>
    <w:p w:rsidR="00105A8A" w:rsidRDefault="00105A8A" w:rsidP="00105A8A"/>
    <w:p w:rsidR="00105A8A" w:rsidRPr="00105A8A" w:rsidRDefault="00105A8A" w:rsidP="00105A8A"/>
    <w:p w:rsidR="00736E07" w:rsidRDefault="00736E07" w:rsidP="00736E07">
      <w:pPr>
        <w:pStyle w:val="Default"/>
      </w:pPr>
    </w:p>
    <w:p w:rsidR="00AB4C67" w:rsidRDefault="00AB4C67" w:rsidP="00736E07">
      <w:pPr>
        <w:pStyle w:val="Default"/>
      </w:pPr>
    </w:p>
    <w:p w:rsidR="00AB4C67" w:rsidRDefault="00AB4C67" w:rsidP="00736E07">
      <w:pPr>
        <w:pStyle w:val="Default"/>
        <w:rPr>
          <w:b/>
        </w:rPr>
      </w:pPr>
    </w:p>
    <w:p w:rsidR="00736E07" w:rsidRPr="00AB4C67" w:rsidRDefault="00736E07" w:rsidP="00736E07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AB4C67">
        <w:rPr>
          <w:b/>
          <w:sz w:val="28"/>
          <w:szCs w:val="28"/>
        </w:rPr>
        <w:t xml:space="preserve"> </w:t>
      </w:r>
      <w:r w:rsidRPr="00AB4C67">
        <w:rPr>
          <w:rFonts w:asciiTheme="minorHAnsi" w:hAnsiTheme="minorHAnsi" w:cstheme="minorHAnsi"/>
          <w:b/>
          <w:sz w:val="28"/>
          <w:szCs w:val="28"/>
        </w:rPr>
        <w:t xml:space="preserve">Veřejný zadavatel </w:t>
      </w:r>
    </w:p>
    <w:p w:rsidR="00E3429A" w:rsidRPr="00AB4C67" w:rsidRDefault="00736E07" w:rsidP="00E3429A">
      <w:pPr>
        <w:pStyle w:val="Odstavecseseznamem"/>
        <w:tabs>
          <w:tab w:val="left" w:pos="3402"/>
        </w:tabs>
        <w:ind w:left="1134"/>
        <w:jc w:val="both"/>
        <w:rPr>
          <w:b/>
          <w:sz w:val="28"/>
          <w:szCs w:val="28"/>
        </w:rPr>
      </w:pPr>
      <w:r w:rsidRPr="00AB4C67">
        <w:rPr>
          <w:rFonts w:asciiTheme="minorHAnsi" w:hAnsiTheme="minorHAnsi" w:cstheme="minorHAnsi"/>
          <w:sz w:val="28"/>
          <w:szCs w:val="28"/>
        </w:rPr>
        <w:t xml:space="preserve">Název: </w:t>
      </w:r>
      <w:r w:rsidR="008753DE" w:rsidRPr="00AB4C67">
        <w:rPr>
          <w:rFonts w:asciiTheme="minorHAnsi" w:hAnsiTheme="minorHAnsi" w:cstheme="minorHAnsi"/>
          <w:sz w:val="28"/>
          <w:szCs w:val="28"/>
        </w:rPr>
        <w:tab/>
      </w:r>
      <w:r w:rsidR="00E3429A" w:rsidRPr="00AB4C67">
        <w:rPr>
          <w:b/>
          <w:sz w:val="28"/>
          <w:szCs w:val="28"/>
        </w:rPr>
        <w:t>Obec Kobylnice</w:t>
      </w:r>
    </w:p>
    <w:p w:rsidR="008360C9" w:rsidRPr="00AB4C67" w:rsidRDefault="008360C9" w:rsidP="008360C9">
      <w:pPr>
        <w:pStyle w:val="Odstavecseseznamem"/>
        <w:tabs>
          <w:tab w:val="left" w:pos="3402"/>
        </w:tabs>
        <w:ind w:left="1134"/>
        <w:jc w:val="both"/>
        <w:rPr>
          <w:sz w:val="28"/>
          <w:szCs w:val="28"/>
        </w:rPr>
      </w:pPr>
      <w:r w:rsidRPr="00AB4C67">
        <w:rPr>
          <w:sz w:val="28"/>
          <w:szCs w:val="28"/>
        </w:rPr>
        <w:t>Sídlo:</w:t>
      </w:r>
      <w:r w:rsidRPr="00AB4C67">
        <w:rPr>
          <w:sz w:val="28"/>
          <w:szCs w:val="28"/>
        </w:rPr>
        <w:tab/>
      </w:r>
      <w:r w:rsidRPr="00AB4C67">
        <w:rPr>
          <w:b/>
          <w:sz w:val="28"/>
          <w:szCs w:val="28"/>
        </w:rPr>
        <w:t>Kobylnice 38, 284 01 Kutná Hora</w:t>
      </w:r>
    </w:p>
    <w:p w:rsidR="008360C9" w:rsidRPr="00AB4C67" w:rsidRDefault="008360C9" w:rsidP="008360C9">
      <w:pPr>
        <w:pStyle w:val="Odstavecseseznamem"/>
        <w:tabs>
          <w:tab w:val="left" w:pos="3402"/>
        </w:tabs>
        <w:ind w:left="1134"/>
        <w:jc w:val="both"/>
        <w:rPr>
          <w:sz w:val="28"/>
          <w:szCs w:val="28"/>
        </w:rPr>
      </w:pPr>
      <w:r w:rsidRPr="00AB4C67">
        <w:rPr>
          <w:sz w:val="28"/>
          <w:szCs w:val="28"/>
        </w:rPr>
        <w:t>IČO:</w:t>
      </w:r>
      <w:r w:rsidRPr="00AB4C67">
        <w:rPr>
          <w:sz w:val="28"/>
          <w:szCs w:val="28"/>
        </w:rPr>
        <w:tab/>
      </w:r>
      <w:r w:rsidRPr="00AB4C67">
        <w:rPr>
          <w:b/>
          <w:sz w:val="28"/>
          <w:szCs w:val="28"/>
        </w:rPr>
        <w:t>00640361</w:t>
      </w:r>
    </w:p>
    <w:p w:rsidR="008360C9" w:rsidRDefault="008360C9" w:rsidP="00E3429A">
      <w:pPr>
        <w:pStyle w:val="Odstavecseseznamem"/>
        <w:tabs>
          <w:tab w:val="left" w:pos="3402"/>
        </w:tabs>
        <w:ind w:left="1134"/>
        <w:jc w:val="both"/>
      </w:pPr>
    </w:p>
    <w:p w:rsidR="00AB4C67" w:rsidRDefault="00AB4C67" w:rsidP="00E3429A">
      <w:pPr>
        <w:pStyle w:val="Odstavecseseznamem"/>
        <w:tabs>
          <w:tab w:val="left" w:pos="3402"/>
        </w:tabs>
        <w:ind w:left="1134"/>
        <w:jc w:val="both"/>
      </w:pPr>
    </w:p>
    <w:p w:rsidR="00AB4C67" w:rsidRDefault="00AB4C67" w:rsidP="00E3429A">
      <w:pPr>
        <w:pStyle w:val="Odstavecseseznamem"/>
        <w:tabs>
          <w:tab w:val="left" w:pos="3402"/>
        </w:tabs>
        <w:ind w:left="1134"/>
        <w:jc w:val="both"/>
      </w:pPr>
    </w:p>
    <w:p w:rsidR="00AB4C67" w:rsidRPr="002F5959" w:rsidRDefault="00AB4C67" w:rsidP="00E3429A">
      <w:pPr>
        <w:pStyle w:val="Odstavecseseznamem"/>
        <w:tabs>
          <w:tab w:val="left" w:pos="3402"/>
        </w:tabs>
        <w:ind w:left="1134"/>
        <w:jc w:val="both"/>
      </w:pPr>
    </w:p>
    <w:p w:rsidR="00AB4C67" w:rsidRDefault="00AB4C67" w:rsidP="00AB4C67">
      <w:pPr>
        <w:pStyle w:val="Default"/>
      </w:pPr>
    </w:p>
    <w:p w:rsidR="00FF73AA" w:rsidRPr="00AB4C67" w:rsidRDefault="00AB4C67" w:rsidP="00AB4C67">
      <w:pPr>
        <w:pStyle w:val="Default"/>
        <w:jc w:val="center"/>
        <w:rPr>
          <w:rFonts w:asciiTheme="minorHAnsi" w:hAnsiTheme="minorHAnsi" w:cstheme="minorHAnsi"/>
        </w:rPr>
      </w:pPr>
      <w:r w:rsidRPr="00AB4C67">
        <w:rPr>
          <w:rFonts w:asciiTheme="minorHAnsi" w:hAnsiTheme="minorHAnsi" w:cstheme="minorHAnsi"/>
        </w:rPr>
        <w:t>Veřejná zakázka malého rozsahu (dále jen „veřejná zakázka“) je zadávána v souladu s ustanovením § 6 a § 31 zákona č. 134/2016 Sb., o zadávání veřejných zakázek (dále jen ZZVZ).</w:t>
      </w:r>
    </w:p>
    <w:p w:rsidR="00EA4611" w:rsidRPr="00AB4C67" w:rsidRDefault="00EA4611" w:rsidP="00736E07">
      <w:pPr>
        <w:pStyle w:val="Default"/>
        <w:rPr>
          <w:rFonts w:asciiTheme="minorHAnsi" w:hAnsiTheme="minorHAnsi" w:cstheme="minorHAnsi"/>
        </w:rPr>
      </w:pPr>
    </w:p>
    <w:p w:rsidR="00FF73AA" w:rsidRDefault="00FF73AA" w:rsidP="00736E07">
      <w:pPr>
        <w:pStyle w:val="Default"/>
        <w:rPr>
          <w:rFonts w:asciiTheme="minorHAnsi" w:hAnsiTheme="minorHAnsi" w:cstheme="minorHAnsi"/>
        </w:rPr>
      </w:pPr>
    </w:p>
    <w:p w:rsidR="00AB4C67" w:rsidRDefault="00AB4C67" w:rsidP="00736E07">
      <w:pPr>
        <w:pStyle w:val="Default"/>
        <w:rPr>
          <w:rFonts w:asciiTheme="minorHAnsi" w:hAnsiTheme="minorHAnsi" w:cstheme="minorHAnsi"/>
        </w:rPr>
      </w:pPr>
    </w:p>
    <w:p w:rsidR="00AB4C67" w:rsidRDefault="00AB4C67" w:rsidP="00736E07">
      <w:pPr>
        <w:pStyle w:val="Default"/>
        <w:rPr>
          <w:rFonts w:asciiTheme="minorHAnsi" w:hAnsiTheme="minorHAnsi" w:cstheme="minorHAnsi"/>
        </w:rPr>
      </w:pPr>
    </w:p>
    <w:p w:rsidR="00AB4C67" w:rsidRDefault="00AB4C67" w:rsidP="00736E07">
      <w:pPr>
        <w:pStyle w:val="Default"/>
        <w:rPr>
          <w:rFonts w:asciiTheme="minorHAnsi" w:hAnsiTheme="minorHAnsi" w:cstheme="minorHAnsi"/>
        </w:rPr>
      </w:pPr>
    </w:p>
    <w:p w:rsidR="00AB4C67" w:rsidRDefault="00AB4C67" w:rsidP="00EA4611">
      <w:pPr>
        <w:ind w:left="708"/>
        <w:jc w:val="center"/>
        <w:rPr>
          <w:b/>
          <w:sz w:val="32"/>
          <w:szCs w:val="32"/>
        </w:rPr>
      </w:pPr>
    </w:p>
    <w:p w:rsidR="008753DE" w:rsidRDefault="00E635B1" w:rsidP="00EA4611">
      <w:pPr>
        <w:ind w:left="708"/>
        <w:jc w:val="center"/>
        <w:rPr>
          <w:b/>
          <w:sz w:val="32"/>
          <w:szCs w:val="32"/>
        </w:rPr>
      </w:pPr>
      <w:r w:rsidRPr="00E635B1">
        <w:rPr>
          <w:b/>
          <w:sz w:val="32"/>
          <w:szCs w:val="32"/>
        </w:rPr>
        <w:t>„Výměna osvětlovacích těles veřejného osvětlení komunikací v obci Kobylnice</w:t>
      </w:r>
      <w:r w:rsidR="00823D85">
        <w:rPr>
          <w:b/>
          <w:sz w:val="32"/>
          <w:szCs w:val="32"/>
        </w:rPr>
        <w:t xml:space="preserve"> </w:t>
      </w:r>
      <w:r w:rsidRPr="00E635B1">
        <w:rPr>
          <w:b/>
          <w:sz w:val="32"/>
          <w:szCs w:val="32"/>
        </w:rPr>
        <w:t>“</w:t>
      </w:r>
    </w:p>
    <w:p w:rsidR="00EA4611" w:rsidRDefault="00EA4611" w:rsidP="00EA4611">
      <w:pPr>
        <w:ind w:left="708"/>
        <w:jc w:val="center"/>
        <w:rPr>
          <w:b/>
          <w:sz w:val="32"/>
          <w:szCs w:val="32"/>
        </w:rPr>
      </w:pPr>
    </w:p>
    <w:p w:rsidR="00E635B1" w:rsidRDefault="00E635B1" w:rsidP="00EA4611">
      <w:pPr>
        <w:ind w:left="708"/>
        <w:jc w:val="center"/>
        <w:rPr>
          <w:b/>
          <w:sz w:val="32"/>
          <w:szCs w:val="32"/>
        </w:rPr>
      </w:pPr>
    </w:p>
    <w:p w:rsidR="00E635B1" w:rsidRDefault="00E635B1" w:rsidP="00EA4611">
      <w:pPr>
        <w:ind w:left="708"/>
        <w:jc w:val="center"/>
        <w:rPr>
          <w:b/>
          <w:sz w:val="32"/>
          <w:szCs w:val="32"/>
        </w:rPr>
      </w:pPr>
    </w:p>
    <w:p w:rsidR="00AB4C67" w:rsidRDefault="00AB4C67" w:rsidP="00EA4611">
      <w:pPr>
        <w:ind w:left="708"/>
        <w:jc w:val="center"/>
        <w:rPr>
          <w:b/>
          <w:sz w:val="32"/>
          <w:szCs w:val="32"/>
        </w:rPr>
      </w:pPr>
    </w:p>
    <w:p w:rsidR="00AB4C67" w:rsidRDefault="00AB4C67" w:rsidP="00EA4611">
      <w:pPr>
        <w:ind w:left="708"/>
        <w:jc w:val="center"/>
        <w:rPr>
          <w:b/>
          <w:sz w:val="32"/>
          <w:szCs w:val="32"/>
        </w:rPr>
      </w:pPr>
    </w:p>
    <w:p w:rsidR="00AB4C67" w:rsidRDefault="00AB4C67" w:rsidP="00EA4611">
      <w:pPr>
        <w:ind w:left="708"/>
        <w:jc w:val="center"/>
        <w:rPr>
          <w:b/>
          <w:sz w:val="32"/>
          <w:szCs w:val="32"/>
        </w:rPr>
      </w:pPr>
    </w:p>
    <w:p w:rsidR="00AB4C67" w:rsidRDefault="00AB4C67" w:rsidP="00EA4611">
      <w:pPr>
        <w:ind w:left="708"/>
        <w:jc w:val="center"/>
        <w:rPr>
          <w:b/>
          <w:sz w:val="32"/>
          <w:szCs w:val="32"/>
        </w:rPr>
      </w:pPr>
    </w:p>
    <w:p w:rsidR="00AB4C67" w:rsidRDefault="00AB4C67" w:rsidP="00EA4611">
      <w:pPr>
        <w:ind w:left="708"/>
        <w:jc w:val="center"/>
        <w:rPr>
          <w:b/>
          <w:sz w:val="32"/>
          <w:szCs w:val="32"/>
        </w:rPr>
      </w:pPr>
    </w:p>
    <w:p w:rsidR="00AB4C67" w:rsidRDefault="00AB4C67" w:rsidP="00EA4611">
      <w:pPr>
        <w:ind w:left="708"/>
        <w:jc w:val="center"/>
        <w:rPr>
          <w:b/>
          <w:sz w:val="32"/>
          <w:szCs w:val="32"/>
        </w:rPr>
      </w:pPr>
    </w:p>
    <w:p w:rsidR="00AB4C67" w:rsidRDefault="00AB4C67" w:rsidP="00EA4611">
      <w:pPr>
        <w:ind w:left="708"/>
        <w:jc w:val="center"/>
        <w:rPr>
          <w:b/>
          <w:sz w:val="32"/>
          <w:szCs w:val="32"/>
        </w:rPr>
      </w:pPr>
    </w:p>
    <w:p w:rsidR="00CA4D2E" w:rsidRPr="00105A8A" w:rsidRDefault="00AB4C67" w:rsidP="00105A8A">
      <w:pPr>
        <w:pStyle w:val="Odstavecseseznamem"/>
        <w:rPr>
          <w:b/>
          <w:szCs w:val="24"/>
        </w:rPr>
      </w:pPr>
      <w:r>
        <w:rPr>
          <w:b/>
          <w:szCs w:val="24"/>
        </w:rPr>
        <w:lastRenderedPageBreak/>
        <w:t>IDENTIFIKAČNÍ ÚDAJE</w:t>
      </w:r>
      <w:r w:rsidR="00105A8A" w:rsidRPr="00105A8A">
        <w:rPr>
          <w:b/>
          <w:szCs w:val="24"/>
        </w:rPr>
        <w:t xml:space="preserve"> ZADAVATELE</w:t>
      </w:r>
    </w:p>
    <w:p w:rsidR="00CA4D2E" w:rsidRPr="002F5959" w:rsidRDefault="00BA4576" w:rsidP="00BA4576">
      <w:pPr>
        <w:pStyle w:val="Odstavecseseznamem"/>
        <w:tabs>
          <w:tab w:val="left" w:pos="3402"/>
        </w:tabs>
        <w:ind w:left="1134"/>
        <w:jc w:val="both"/>
      </w:pPr>
      <w:r w:rsidRPr="002F5959">
        <w:t>Zadavatel:</w:t>
      </w:r>
      <w:r w:rsidRPr="002F5959">
        <w:tab/>
        <w:t>Obec Kobylnice</w:t>
      </w:r>
    </w:p>
    <w:p w:rsidR="00BA4576" w:rsidRPr="002F5959" w:rsidRDefault="00BA4576" w:rsidP="00BA4576">
      <w:pPr>
        <w:pStyle w:val="Odstavecseseznamem"/>
        <w:tabs>
          <w:tab w:val="left" w:pos="3402"/>
        </w:tabs>
        <w:ind w:left="1134"/>
        <w:jc w:val="both"/>
      </w:pPr>
      <w:r w:rsidRPr="002F5959">
        <w:t>Zástupce zadavatele:</w:t>
      </w:r>
      <w:r w:rsidRPr="002F5959">
        <w:tab/>
      </w:r>
      <w:r w:rsidR="00A1253B">
        <w:t xml:space="preserve">Ivana Veselá, starostka </w:t>
      </w:r>
      <w:r w:rsidRPr="002F5959">
        <w:t>obce</w:t>
      </w:r>
    </w:p>
    <w:p w:rsidR="00BA4576" w:rsidRPr="002F5959" w:rsidRDefault="00BA4576" w:rsidP="00BA4576">
      <w:pPr>
        <w:pStyle w:val="Odstavecseseznamem"/>
        <w:tabs>
          <w:tab w:val="left" w:pos="3402"/>
        </w:tabs>
        <w:ind w:left="1134"/>
        <w:jc w:val="both"/>
      </w:pPr>
      <w:r w:rsidRPr="002F5959">
        <w:t>Sídlo:</w:t>
      </w:r>
      <w:r w:rsidRPr="002F5959">
        <w:tab/>
        <w:t>Kobylnice 38, 284 01 Kutná Hora</w:t>
      </w:r>
    </w:p>
    <w:p w:rsidR="00BA4576" w:rsidRPr="002F5959" w:rsidRDefault="00BA4576" w:rsidP="00BA4576">
      <w:pPr>
        <w:pStyle w:val="Odstavecseseznamem"/>
        <w:tabs>
          <w:tab w:val="left" w:pos="3402"/>
        </w:tabs>
        <w:ind w:left="1134"/>
        <w:jc w:val="both"/>
      </w:pPr>
      <w:r w:rsidRPr="002F5959">
        <w:t>IČO:</w:t>
      </w:r>
      <w:r w:rsidRPr="002F5959">
        <w:tab/>
      </w:r>
      <w:r w:rsidR="007C03E2" w:rsidRPr="002F5959">
        <w:t>00640361</w:t>
      </w:r>
    </w:p>
    <w:p w:rsidR="00BA4576" w:rsidRPr="002F5959" w:rsidRDefault="00BA4576" w:rsidP="00BA4576">
      <w:pPr>
        <w:pStyle w:val="Odstavecseseznamem"/>
        <w:tabs>
          <w:tab w:val="left" w:pos="3402"/>
        </w:tabs>
        <w:ind w:left="1134"/>
        <w:jc w:val="both"/>
      </w:pPr>
      <w:r w:rsidRPr="002F5959">
        <w:t>Kontaktní osoba:</w:t>
      </w:r>
      <w:r w:rsidRPr="002F5959">
        <w:tab/>
      </w:r>
      <w:r w:rsidR="00A1253B">
        <w:t xml:space="preserve">Ivana Veselá – starostka </w:t>
      </w:r>
      <w:r w:rsidRPr="002F5959">
        <w:t>obce</w:t>
      </w:r>
    </w:p>
    <w:p w:rsidR="00BA4576" w:rsidRPr="002F5959" w:rsidRDefault="00BA4576" w:rsidP="00BA4576">
      <w:pPr>
        <w:pStyle w:val="Odstavecseseznamem"/>
        <w:tabs>
          <w:tab w:val="left" w:pos="3402"/>
        </w:tabs>
        <w:ind w:left="1134"/>
        <w:jc w:val="both"/>
      </w:pPr>
      <w:r w:rsidRPr="002F5959">
        <w:t>Telefon:</w:t>
      </w:r>
      <w:r w:rsidRPr="002F5959">
        <w:tab/>
      </w:r>
      <w:r w:rsidR="007C03E2" w:rsidRPr="002F5959">
        <w:t>606</w:t>
      </w:r>
      <w:r w:rsidR="00A1253B">
        <w:t> </w:t>
      </w:r>
      <w:r w:rsidR="007C03E2" w:rsidRPr="002F5959">
        <w:t>129</w:t>
      </w:r>
      <w:r w:rsidR="00A1253B">
        <w:t xml:space="preserve"> </w:t>
      </w:r>
      <w:r w:rsidR="007C03E2" w:rsidRPr="002F5959">
        <w:t>082</w:t>
      </w:r>
    </w:p>
    <w:p w:rsidR="00BA4576" w:rsidRDefault="00BA4576" w:rsidP="00A1253B">
      <w:pPr>
        <w:pStyle w:val="Odstavecseseznamem"/>
        <w:tabs>
          <w:tab w:val="left" w:pos="3402"/>
        </w:tabs>
        <w:ind w:left="1134"/>
        <w:jc w:val="both"/>
        <w:rPr>
          <w:rStyle w:val="Hypertextovodkaz"/>
        </w:rPr>
      </w:pPr>
      <w:r w:rsidRPr="002F5959">
        <w:t>e-mail:</w:t>
      </w:r>
      <w:r w:rsidRPr="002F5959">
        <w:tab/>
      </w:r>
      <w:hyperlink r:id="rId9" w:history="1">
        <w:r w:rsidR="00A1253B" w:rsidRPr="00E2557C">
          <w:rPr>
            <w:rStyle w:val="Hypertextovodkaz"/>
          </w:rPr>
          <w:t>starosta@kobylnice-kh.cz</w:t>
        </w:r>
      </w:hyperlink>
    </w:p>
    <w:p w:rsidR="00736E07" w:rsidRDefault="00736E07" w:rsidP="00736E07">
      <w:pPr>
        <w:pStyle w:val="Odstavecseseznamem"/>
        <w:tabs>
          <w:tab w:val="left" w:pos="3402"/>
        </w:tabs>
        <w:ind w:left="1134"/>
        <w:jc w:val="both"/>
        <w:rPr>
          <w:rStyle w:val="Hypertextovodkaz"/>
        </w:rPr>
      </w:pPr>
      <w:r>
        <w:t>web</w:t>
      </w:r>
      <w:r w:rsidRPr="002F5959">
        <w:t>:</w:t>
      </w:r>
      <w:r w:rsidRPr="002F5959">
        <w:tab/>
      </w:r>
      <w:hyperlink r:id="rId10" w:history="1">
        <w:r>
          <w:rPr>
            <w:rStyle w:val="Hypertextovodkaz"/>
          </w:rPr>
          <w:t>https://www.kobylnice.kh.cz</w:t>
        </w:r>
      </w:hyperlink>
    </w:p>
    <w:p w:rsidR="00105A8A" w:rsidRDefault="00105A8A" w:rsidP="00736E07">
      <w:pPr>
        <w:pStyle w:val="Odstavecseseznamem"/>
        <w:tabs>
          <w:tab w:val="left" w:pos="3402"/>
        </w:tabs>
        <w:ind w:left="1134"/>
        <w:jc w:val="both"/>
        <w:rPr>
          <w:rStyle w:val="Hypertextovodkaz"/>
        </w:rPr>
      </w:pPr>
    </w:p>
    <w:p w:rsidR="00105A8A" w:rsidRDefault="00105A8A" w:rsidP="00736E07">
      <w:pPr>
        <w:pStyle w:val="Odstavecseseznamem"/>
        <w:tabs>
          <w:tab w:val="left" w:pos="3402"/>
        </w:tabs>
        <w:ind w:left="1134"/>
        <w:jc w:val="both"/>
        <w:rPr>
          <w:rStyle w:val="Hypertextovodkaz"/>
        </w:rPr>
      </w:pPr>
    </w:p>
    <w:p w:rsidR="00105A8A" w:rsidRDefault="00105A8A" w:rsidP="00736E07">
      <w:pPr>
        <w:pStyle w:val="Odstavecseseznamem"/>
        <w:tabs>
          <w:tab w:val="left" w:pos="3402"/>
        </w:tabs>
        <w:ind w:left="1134"/>
        <w:jc w:val="both"/>
        <w:rPr>
          <w:rStyle w:val="Hypertextovodkaz"/>
        </w:rPr>
      </w:pPr>
    </w:p>
    <w:p w:rsidR="00105A8A" w:rsidRDefault="00105A8A" w:rsidP="00736E07">
      <w:pPr>
        <w:pStyle w:val="Odstavecseseznamem"/>
        <w:tabs>
          <w:tab w:val="left" w:pos="3402"/>
        </w:tabs>
        <w:ind w:left="1134"/>
        <w:jc w:val="both"/>
        <w:rPr>
          <w:rStyle w:val="Hypertextovodkaz"/>
        </w:rPr>
      </w:pPr>
    </w:p>
    <w:p w:rsidR="00105A8A" w:rsidRDefault="00105A8A" w:rsidP="00736E07">
      <w:pPr>
        <w:pStyle w:val="Odstavecseseznamem"/>
        <w:tabs>
          <w:tab w:val="left" w:pos="3402"/>
        </w:tabs>
        <w:ind w:left="1134"/>
        <w:jc w:val="both"/>
        <w:rPr>
          <w:rStyle w:val="Hypertextovodkaz"/>
        </w:rPr>
      </w:pPr>
    </w:p>
    <w:p w:rsidR="00F7502F" w:rsidRPr="00105A8A" w:rsidRDefault="00105A8A" w:rsidP="00105A8A">
      <w:pPr>
        <w:rPr>
          <w:b/>
          <w:szCs w:val="24"/>
        </w:rPr>
      </w:pPr>
      <w:r w:rsidRPr="00105A8A">
        <w:rPr>
          <w:b/>
          <w:szCs w:val="24"/>
        </w:rPr>
        <w:t>INFORMACE O VEŘEJNÉ ZAKÁZCE</w:t>
      </w:r>
      <w:r w:rsidR="008753DE" w:rsidRPr="00105A8A">
        <w:rPr>
          <w:b/>
          <w:szCs w:val="24"/>
        </w:rPr>
        <w:t xml:space="preserve"> </w:t>
      </w:r>
    </w:p>
    <w:p w:rsidR="00B538E0" w:rsidRDefault="00B61F40" w:rsidP="00105A8A">
      <w:pPr>
        <w:spacing w:after="120"/>
      </w:pPr>
      <w:r w:rsidRPr="00F7502F">
        <w:rPr>
          <w:b/>
        </w:rPr>
        <w:t>Název veřejné zakázky</w:t>
      </w:r>
      <w:r w:rsidRPr="00EA0290">
        <w:rPr>
          <w:i/>
        </w:rPr>
        <w:t>:</w:t>
      </w:r>
      <w:r>
        <w:br/>
      </w:r>
      <w:r w:rsidR="00B538E0" w:rsidRPr="00E635B1">
        <w:t>„Výměna osvětlovacích těles veřejného osvětlení komunikací v obci Kobylnice“</w:t>
      </w:r>
    </w:p>
    <w:p w:rsidR="008753DE" w:rsidRPr="008753DE" w:rsidRDefault="008753DE" w:rsidP="00105A8A">
      <w:pPr>
        <w:autoSpaceDE w:val="0"/>
        <w:autoSpaceDN w:val="0"/>
        <w:adjustRightInd w:val="0"/>
        <w:spacing w:line="240" w:lineRule="auto"/>
        <w:ind w:left="-708" w:firstLine="708"/>
        <w:rPr>
          <w:rFonts w:asciiTheme="minorHAnsi" w:hAnsiTheme="minorHAnsi" w:cstheme="minorHAnsi"/>
          <w:b/>
          <w:color w:val="000000"/>
          <w:szCs w:val="24"/>
          <w:lang w:eastAsia="cs-CZ"/>
        </w:rPr>
      </w:pPr>
      <w:r w:rsidRPr="008753DE">
        <w:rPr>
          <w:rFonts w:asciiTheme="minorHAnsi" w:hAnsiTheme="minorHAnsi" w:cstheme="minorHAnsi"/>
          <w:b/>
          <w:color w:val="000000"/>
          <w:szCs w:val="24"/>
          <w:lang w:eastAsia="cs-CZ"/>
        </w:rPr>
        <w:t xml:space="preserve">Druh zakázky </w:t>
      </w:r>
    </w:p>
    <w:p w:rsidR="008753DE" w:rsidRDefault="00E635B1" w:rsidP="00F7502F">
      <w:pPr>
        <w:autoSpaceDE w:val="0"/>
        <w:autoSpaceDN w:val="0"/>
        <w:adjustRightInd w:val="0"/>
        <w:spacing w:line="240" w:lineRule="auto"/>
        <w:ind w:left="-708" w:firstLine="708"/>
        <w:rPr>
          <w:rFonts w:asciiTheme="minorHAnsi" w:hAnsiTheme="minorHAnsi" w:cstheme="minorHAnsi"/>
          <w:color w:val="000000"/>
          <w:szCs w:val="24"/>
          <w:lang w:eastAsia="cs-CZ"/>
        </w:rPr>
      </w:pPr>
      <w:r>
        <w:rPr>
          <w:rFonts w:asciiTheme="minorHAnsi" w:hAnsiTheme="minorHAnsi" w:cstheme="minorHAnsi"/>
          <w:color w:val="000000"/>
          <w:szCs w:val="24"/>
          <w:lang w:eastAsia="cs-CZ"/>
        </w:rPr>
        <w:t>E</w:t>
      </w:r>
      <w:r w:rsidR="008753DE" w:rsidRPr="008753DE">
        <w:rPr>
          <w:rFonts w:asciiTheme="minorHAnsi" w:hAnsiTheme="minorHAnsi" w:cstheme="minorHAnsi"/>
          <w:color w:val="000000"/>
          <w:szCs w:val="24"/>
          <w:lang w:eastAsia="cs-CZ"/>
        </w:rPr>
        <w:t xml:space="preserve">lektromontážní práce </w:t>
      </w:r>
    </w:p>
    <w:p w:rsidR="00F7502F" w:rsidRPr="008753DE" w:rsidRDefault="00F7502F" w:rsidP="00F7502F">
      <w:pPr>
        <w:autoSpaceDE w:val="0"/>
        <w:autoSpaceDN w:val="0"/>
        <w:adjustRightInd w:val="0"/>
        <w:spacing w:line="240" w:lineRule="auto"/>
        <w:ind w:left="-708" w:firstLine="708"/>
        <w:rPr>
          <w:rFonts w:asciiTheme="minorHAnsi" w:hAnsiTheme="minorHAnsi" w:cstheme="minorHAnsi"/>
          <w:color w:val="000000"/>
          <w:szCs w:val="24"/>
          <w:lang w:eastAsia="cs-CZ"/>
        </w:rPr>
      </w:pPr>
    </w:p>
    <w:p w:rsidR="008753DE" w:rsidRPr="008753DE" w:rsidRDefault="008753DE" w:rsidP="00105A8A">
      <w:pPr>
        <w:autoSpaceDE w:val="0"/>
        <w:autoSpaceDN w:val="0"/>
        <w:adjustRightInd w:val="0"/>
        <w:spacing w:line="240" w:lineRule="auto"/>
        <w:ind w:left="-708" w:firstLine="708"/>
        <w:rPr>
          <w:rFonts w:asciiTheme="minorHAnsi" w:hAnsiTheme="minorHAnsi" w:cstheme="minorHAnsi"/>
          <w:b/>
          <w:color w:val="000000"/>
          <w:szCs w:val="24"/>
          <w:lang w:eastAsia="cs-CZ"/>
        </w:rPr>
      </w:pPr>
      <w:r w:rsidRPr="008753DE">
        <w:rPr>
          <w:rFonts w:asciiTheme="minorHAnsi" w:hAnsiTheme="minorHAnsi" w:cstheme="minorHAnsi"/>
          <w:b/>
          <w:color w:val="000000"/>
          <w:szCs w:val="24"/>
          <w:lang w:eastAsia="cs-CZ"/>
        </w:rPr>
        <w:t xml:space="preserve">Forma zadávacího řízení </w:t>
      </w:r>
    </w:p>
    <w:p w:rsidR="008753DE" w:rsidRPr="008753DE" w:rsidRDefault="008753DE" w:rsidP="00105A8A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 w:rsidRPr="008753DE">
        <w:rPr>
          <w:rFonts w:asciiTheme="minorHAnsi" w:hAnsiTheme="minorHAnsi" w:cstheme="minorHAnsi"/>
          <w:color w:val="000000"/>
          <w:szCs w:val="24"/>
          <w:lang w:eastAsia="cs-CZ"/>
        </w:rPr>
        <w:t xml:space="preserve">Vyhlašovaná veřejná zakázka je </w:t>
      </w:r>
      <w:r w:rsidRPr="008753DE">
        <w:rPr>
          <w:rFonts w:asciiTheme="minorHAnsi" w:hAnsiTheme="minorHAnsi" w:cstheme="minorHAnsi"/>
          <w:b/>
          <w:bCs/>
          <w:color w:val="000000"/>
          <w:szCs w:val="24"/>
          <w:lang w:eastAsia="cs-CZ"/>
        </w:rPr>
        <w:t xml:space="preserve">zakázkou malého rozsahu </w:t>
      </w:r>
      <w:r w:rsidRPr="008753DE">
        <w:rPr>
          <w:rFonts w:asciiTheme="minorHAnsi" w:hAnsiTheme="minorHAnsi" w:cstheme="minorHAnsi"/>
          <w:color w:val="000000"/>
          <w:szCs w:val="24"/>
          <w:lang w:eastAsia="cs-CZ"/>
        </w:rPr>
        <w:t xml:space="preserve">ve smyslu ustanovení § 27 ZVZ. </w:t>
      </w:r>
    </w:p>
    <w:p w:rsidR="008753DE" w:rsidRPr="008753DE" w:rsidRDefault="008753DE" w:rsidP="00105A8A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 w:rsidRPr="008753DE">
        <w:rPr>
          <w:rFonts w:asciiTheme="minorHAnsi" w:hAnsiTheme="minorHAnsi" w:cstheme="minorHAnsi"/>
          <w:color w:val="000000"/>
          <w:szCs w:val="24"/>
          <w:lang w:eastAsia="cs-CZ"/>
        </w:rPr>
        <w:t xml:space="preserve">V souladu s ustanovením § 31 ZVZ je tato veřejná zakázka malého rozsahu </w:t>
      </w:r>
      <w:r w:rsidRPr="008753DE">
        <w:rPr>
          <w:rFonts w:asciiTheme="minorHAnsi" w:hAnsiTheme="minorHAnsi" w:cstheme="minorHAnsi"/>
          <w:b/>
          <w:bCs/>
          <w:color w:val="000000"/>
          <w:szCs w:val="24"/>
          <w:lang w:eastAsia="cs-CZ"/>
        </w:rPr>
        <w:t>zadávána mimo režim ZVZ</w:t>
      </w:r>
      <w:r w:rsidRPr="008753DE">
        <w:rPr>
          <w:rFonts w:asciiTheme="minorHAnsi" w:hAnsiTheme="minorHAnsi" w:cstheme="minorHAnsi"/>
          <w:color w:val="000000"/>
          <w:szCs w:val="24"/>
          <w:lang w:eastAsia="cs-CZ"/>
        </w:rPr>
        <w:t xml:space="preserve">. Toto platí i v případě, že zadavatel při této veřejné zakázce malého rozsahu použije terminologii ZVZ, případně jeho část v přímé citaci. </w:t>
      </w:r>
    </w:p>
    <w:p w:rsidR="008753DE" w:rsidRPr="008753DE" w:rsidRDefault="008753DE" w:rsidP="00105A8A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 w:rsidRPr="008753DE">
        <w:rPr>
          <w:rFonts w:asciiTheme="minorHAnsi" w:hAnsiTheme="minorHAnsi" w:cstheme="minorHAnsi"/>
          <w:color w:val="000000"/>
          <w:szCs w:val="24"/>
          <w:lang w:eastAsia="cs-CZ"/>
        </w:rPr>
        <w:t xml:space="preserve">Při zadávání této zakázky malého rozsahu jsou dodrženy zásady uvedené v § 6 ZVZ. Dále je tato zakázka zadávána v souladu se Směrnicí </w:t>
      </w:r>
      <w:r>
        <w:rPr>
          <w:rFonts w:asciiTheme="minorHAnsi" w:hAnsiTheme="minorHAnsi" w:cstheme="minorHAnsi"/>
          <w:color w:val="000000"/>
          <w:szCs w:val="24"/>
          <w:lang w:eastAsia="cs-CZ"/>
        </w:rPr>
        <w:t xml:space="preserve">obce </w:t>
      </w:r>
      <w:r w:rsidRPr="00E635B1">
        <w:rPr>
          <w:rFonts w:asciiTheme="minorHAnsi" w:hAnsiTheme="minorHAnsi" w:cstheme="minorHAnsi"/>
          <w:color w:val="000000"/>
          <w:szCs w:val="24"/>
          <w:lang w:eastAsia="cs-CZ"/>
        </w:rPr>
        <w:t>Kobylnice č. 1</w:t>
      </w:r>
      <w:r w:rsidR="00E635B1" w:rsidRPr="00E635B1">
        <w:rPr>
          <w:rFonts w:asciiTheme="minorHAnsi" w:hAnsiTheme="minorHAnsi" w:cstheme="minorHAnsi"/>
          <w:color w:val="000000"/>
          <w:szCs w:val="24"/>
          <w:lang w:eastAsia="cs-CZ"/>
        </w:rPr>
        <w:t>1</w:t>
      </w:r>
      <w:r w:rsidRPr="00E635B1">
        <w:rPr>
          <w:rFonts w:asciiTheme="minorHAnsi" w:hAnsiTheme="minorHAnsi" w:cstheme="minorHAnsi"/>
          <w:color w:val="000000"/>
          <w:szCs w:val="24"/>
          <w:lang w:eastAsia="cs-CZ"/>
        </w:rPr>
        <w:t>/201</w:t>
      </w:r>
      <w:r w:rsidR="00E635B1" w:rsidRPr="00E635B1">
        <w:rPr>
          <w:rFonts w:asciiTheme="minorHAnsi" w:hAnsiTheme="minorHAnsi" w:cstheme="minorHAnsi"/>
          <w:color w:val="000000"/>
          <w:szCs w:val="24"/>
          <w:lang w:eastAsia="cs-CZ"/>
        </w:rPr>
        <w:t xml:space="preserve">8 ze dne 14. 11. 2018 o veřejných zakázkách malého rozsahu. </w:t>
      </w:r>
      <w:r w:rsidRPr="008753DE">
        <w:rPr>
          <w:rFonts w:asciiTheme="minorHAnsi" w:hAnsiTheme="minorHAnsi" w:cstheme="minorHAnsi"/>
          <w:color w:val="000000"/>
          <w:szCs w:val="24"/>
          <w:lang w:eastAsia="cs-CZ"/>
        </w:rPr>
        <w:t xml:space="preserve"> </w:t>
      </w:r>
    </w:p>
    <w:p w:rsidR="008753DE" w:rsidRPr="008753DE" w:rsidRDefault="008753DE" w:rsidP="008753D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</w:p>
    <w:p w:rsidR="008753DE" w:rsidRPr="008753DE" w:rsidRDefault="008753DE" w:rsidP="00105A8A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color w:val="000000"/>
          <w:szCs w:val="24"/>
          <w:lang w:eastAsia="cs-CZ"/>
        </w:rPr>
      </w:pPr>
      <w:r w:rsidRPr="008753DE">
        <w:rPr>
          <w:rFonts w:asciiTheme="minorHAnsi" w:hAnsiTheme="minorHAnsi" w:cstheme="minorHAnsi"/>
          <w:b/>
          <w:color w:val="000000"/>
          <w:szCs w:val="24"/>
          <w:lang w:eastAsia="cs-CZ"/>
        </w:rPr>
        <w:t xml:space="preserve">Předmět veřejné zakázky </w:t>
      </w:r>
    </w:p>
    <w:p w:rsidR="008753DE" w:rsidRPr="005753E0" w:rsidRDefault="008753DE" w:rsidP="00105A8A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 w:rsidRPr="005753E0">
        <w:rPr>
          <w:rFonts w:asciiTheme="minorHAnsi" w:hAnsiTheme="minorHAnsi" w:cstheme="minorHAnsi"/>
          <w:color w:val="000000"/>
          <w:szCs w:val="24"/>
          <w:lang w:eastAsia="cs-CZ"/>
        </w:rPr>
        <w:t xml:space="preserve">Předmětem stavby je rekonstrukce stávající soustavy osvětlení na místních komunikacích </w:t>
      </w:r>
      <w:r w:rsidR="0020058B" w:rsidRPr="005753E0">
        <w:rPr>
          <w:rFonts w:asciiTheme="minorHAnsi" w:hAnsiTheme="minorHAnsi" w:cstheme="minorHAnsi"/>
          <w:color w:val="000000"/>
          <w:szCs w:val="24"/>
          <w:lang w:eastAsia="cs-CZ"/>
        </w:rPr>
        <w:t>obce Kobylnice</w:t>
      </w:r>
      <w:r w:rsidRPr="005753E0">
        <w:rPr>
          <w:rFonts w:asciiTheme="minorHAnsi" w:hAnsiTheme="minorHAnsi" w:cstheme="minorHAnsi"/>
          <w:color w:val="000000"/>
          <w:szCs w:val="24"/>
          <w:lang w:eastAsia="cs-CZ"/>
        </w:rPr>
        <w:t xml:space="preserve">. </w:t>
      </w:r>
      <w:r w:rsidR="00F7502F" w:rsidRPr="005753E0">
        <w:rPr>
          <w:rFonts w:asciiTheme="minorHAnsi" w:hAnsiTheme="minorHAnsi" w:cstheme="minorHAnsi"/>
          <w:color w:val="000000"/>
          <w:szCs w:val="24"/>
          <w:lang w:eastAsia="cs-CZ"/>
        </w:rPr>
        <w:t>Dojde k výměně stávajících svítidel za LED</w:t>
      </w:r>
      <w:r w:rsidR="00823D85" w:rsidRPr="005753E0">
        <w:rPr>
          <w:rFonts w:asciiTheme="minorHAnsi" w:hAnsiTheme="minorHAnsi" w:cstheme="minorHAnsi"/>
          <w:color w:val="000000"/>
          <w:szCs w:val="24"/>
          <w:lang w:eastAsia="cs-CZ"/>
        </w:rPr>
        <w:t>. Technické požadavky na svítidla jsou definovány v samostatné příloze.</w:t>
      </w:r>
    </w:p>
    <w:p w:rsidR="00F7502F" w:rsidRPr="005753E0" w:rsidRDefault="00F7502F" w:rsidP="00F7502F">
      <w:pPr>
        <w:pStyle w:val="Default"/>
        <w:rPr>
          <w:rFonts w:asciiTheme="minorHAnsi" w:hAnsiTheme="minorHAnsi" w:cstheme="minorHAnsi"/>
        </w:rPr>
      </w:pPr>
      <w:r w:rsidRPr="005753E0">
        <w:rPr>
          <w:rFonts w:asciiTheme="minorHAnsi" w:hAnsiTheme="minorHAnsi" w:cstheme="minorHAnsi"/>
        </w:rPr>
        <w:t>V rámci výměny svítidel se provede rekonstrukce rozvaděče RVO</w:t>
      </w:r>
      <w:r w:rsidR="00425564" w:rsidRPr="005753E0">
        <w:rPr>
          <w:rFonts w:asciiTheme="minorHAnsi" w:hAnsiTheme="minorHAnsi" w:cstheme="minorHAnsi"/>
        </w:rPr>
        <w:t xml:space="preserve"> v případě, že to bude nutné pro provedení revize</w:t>
      </w:r>
      <w:r w:rsidRPr="005753E0">
        <w:rPr>
          <w:rFonts w:asciiTheme="minorHAnsi" w:hAnsiTheme="minorHAnsi" w:cstheme="minorHAnsi"/>
        </w:rPr>
        <w:t xml:space="preserve">, výměna všech přívodních kabelů ze svorkovnic ke svítidlům a opravy nutné </w:t>
      </w:r>
      <w:r w:rsidR="00425564" w:rsidRPr="005753E0">
        <w:rPr>
          <w:rFonts w:asciiTheme="minorHAnsi" w:hAnsiTheme="minorHAnsi" w:cstheme="minorHAnsi"/>
        </w:rPr>
        <w:t>k spolehlivému</w:t>
      </w:r>
      <w:r w:rsidRPr="005753E0">
        <w:rPr>
          <w:rFonts w:asciiTheme="minorHAnsi" w:hAnsiTheme="minorHAnsi" w:cstheme="minorHAnsi"/>
        </w:rPr>
        <w:t xml:space="preserve"> a bezpečnému provozu zařízení. (výměna poškozených svorkovnic, oprava připojení uzemnění, obnova antikorozní ochrany nadzemních částí zemnících vodičů.)</w:t>
      </w:r>
    </w:p>
    <w:p w:rsidR="00F7502F" w:rsidRPr="005753E0" w:rsidRDefault="00F7502F" w:rsidP="00F7502F">
      <w:pPr>
        <w:pStyle w:val="Default"/>
        <w:rPr>
          <w:rFonts w:asciiTheme="minorHAnsi" w:hAnsiTheme="minorHAnsi" w:cstheme="minorHAnsi"/>
        </w:rPr>
      </w:pPr>
      <w:r w:rsidRPr="005753E0">
        <w:rPr>
          <w:rFonts w:asciiTheme="minorHAnsi" w:hAnsiTheme="minorHAnsi" w:cstheme="minorHAnsi"/>
        </w:rPr>
        <w:t>Do cen jednotlivých položek je nutno zahrnout i cenu montáže.</w:t>
      </w:r>
    </w:p>
    <w:p w:rsidR="008753DE" w:rsidRDefault="00F7502F" w:rsidP="00F7502F">
      <w:pPr>
        <w:pStyle w:val="Default"/>
        <w:rPr>
          <w:rFonts w:asciiTheme="minorHAnsi" w:hAnsiTheme="minorHAnsi" w:cstheme="minorHAnsi"/>
        </w:rPr>
      </w:pPr>
      <w:r w:rsidRPr="005753E0">
        <w:rPr>
          <w:rFonts w:asciiTheme="minorHAnsi" w:hAnsiTheme="minorHAnsi" w:cstheme="minorHAnsi"/>
        </w:rPr>
        <w:t>S veškerým demontovaným materiálem – elektroodpadem bude naloženo podle zákona o odpadech č. 185/2001Sb.</w:t>
      </w:r>
    </w:p>
    <w:p w:rsidR="00F7502F" w:rsidRDefault="00F7502F" w:rsidP="00F7502F">
      <w:pPr>
        <w:pStyle w:val="Default"/>
        <w:rPr>
          <w:sz w:val="20"/>
          <w:szCs w:val="20"/>
        </w:rPr>
      </w:pP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  <w:b/>
        </w:rPr>
      </w:pPr>
      <w:r w:rsidRPr="00105A8A">
        <w:rPr>
          <w:rFonts w:asciiTheme="minorHAnsi" w:hAnsiTheme="minorHAnsi" w:cstheme="minorHAnsi"/>
          <w:b/>
        </w:rPr>
        <w:t xml:space="preserve">Vymezení předmětu plnění dle kódů CPV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  <w:r w:rsidRPr="00105A8A">
        <w:rPr>
          <w:rFonts w:asciiTheme="minorHAnsi" w:hAnsiTheme="minorHAnsi" w:cstheme="minorHAnsi"/>
        </w:rPr>
        <w:t xml:space="preserve">45231400-9 Stavební práce pro elektrické vedení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  <w:r w:rsidRPr="00105A8A">
        <w:rPr>
          <w:rFonts w:asciiTheme="minorHAnsi" w:hAnsiTheme="minorHAnsi" w:cstheme="minorHAnsi"/>
        </w:rPr>
        <w:t xml:space="preserve">50232110-4 Uvádění zařízení pouličního osvětlení do provozu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  <w:b/>
        </w:rPr>
      </w:pPr>
      <w:r w:rsidRPr="00105A8A">
        <w:rPr>
          <w:rFonts w:asciiTheme="minorHAnsi" w:hAnsiTheme="minorHAnsi" w:cstheme="minorHAnsi"/>
          <w:b/>
        </w:rPr>
        <w:t xml:space="preserve">Předpokládaná výše plnění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  <w:r w:rsidRPr="00105A8A">
        <w:rPr>
          <w:rFonts w:asciiTheme="minorHAnsi" w:hAnsiTheme="minorHAnsi" w:cstheme="minorHAnsi"/>
        </w:rPr>
        <w:t xml:space="preserve">Předpokládaná hodnota veřejné zakázky činí </w:t>
      </w:r>
      <w:r w:rsidR="00E635B1">
        <w:rPr>
          <w:rFonts w:asciiTheme="minorHAnsi" w:hAnsiTheme="minorHAnsi" w:cstheme="minorHAnsi"/>
        </w:rPr>
        <w:t>maximálně 450 000</w:t>
      </w:r>
      <w:r w:rsidRPr="00105A8A">
        <w:rPr>
          <w:rFonts w:asciiTheme="minorHAnsi" w:hAnsiTheme="minorHAnsi" w:cstheme="minorHAnsi"/>
        </w:rPr>
        <w:t xml:space="preserve"> Kč včetně DPH</w:t>
      </w:r>
      <w:r w:rsidR="00AB60DE">
        <w:rPr>
          <w:rFonts w:asciiTheme="minorHAnsi" w:hAnsiTheme="minorHAnsi" w:cstheme="minorHAnsi"/>
        </w:rPr>
        <w:t>.</w:t>
      </w:r>
      <w:r w:rsidRPr="00105A8A">
        <w:rPr>
          <w:rFonts w:asciiTheme="minorHAnsi" w:hAnsiTheme="minorHAnsi" w:cstheme="minorHAnsi"/>
        </w:rPr>
        <w:t xml:space="preserve">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  <w:b/>
        </w:rPr>
      </w:pPr>
      <w:r w:rsidRPr="00105A8A">
        <w:rPr>
          <w:rFonts w:asciiTheme="minorHAnsi" w:hAnsiTheme="minorHAnsi" w:cstheme="minorHAnsi"/>
          <w:b/>
        </w:rPr>
        <w:t xml:space="preserve">Doba plnění </w:t>
      </w:r>
    </w:p>
    <w:p w:rsidR="008753DE" w:rsidRPr="005753E0" w:rsidRDefault="008753DE" w:rsidP="008753DE">
      <w:pPr>
        <w:pStyle w:val="Default"/>
        <w:rPr>
          <w:rFonts w:asciiTheme="minorHAnsi" w:hAnsiTheme="minorHAnsi" w:cstheme="minorHAnsi"/>
        </w:rPr>
      </w:pPr>
      <w:r w:rsidRPr="005753E0">
        <w:rPr>
          <w:rFonts w:asciiTheme="minorHAnsi" w:hAnsiTheme="minorHAnsi" w:cstheme="minorHAnsi"/>
        </w:rPr>
        <w:t xml:space="preserve">Začátek </w:t>
      </w:r>
      <w:r w:rsidR="00425564" w:rsidRPr="005753E0">
        <w:rPr>
          <w:rFonts w:asciiTheme="minorHAnsi" w:hAnsiTheme="minorHAnsi" w:cstheme="minorHAnsi"/>
        </w:rPr>
        <w:t>plnění:</w:t>
      </w:r>
      <w:r w:rsidR="00425564" w:rsidRPr="005753E0">
        <w:rPr>
          <w:rFonts w:asciiTheme="minorHAnsi" w:hAnsiTheme="minorHAnsi" w:cstheme="minorHAnsi"/>
        </w:rPr>
        <w:tab/>
      </w:r>
      <w:r w:rsidR="004206B1" w:rsidRPr="005753E0">
        <w:rPr>
          <w:rFonts w:asciiTheme="minorHAnsi" w:hAnsiTheme="minorHAnsi" w:cstheme="minorHAnsi"/>
          <w:b/>
        </w:rPr>
        <w:t>3</w:t>
      </w:r>
      <w:r w:rsidR="00425564" w:rsidRPr="005753E0">
        <w:rPr>
          <w:rFonts w:asciiTheme="minorHAnsi" w:hAnsiTheme="minorHAnsi" w:cstheme="minorHAnsi"/>
          <w:b/>
          <w:bCs/>
        </w:rPr>
        <w:t>/2020</w:t>
      </w:r>
      <w:r w:rsidRPr="005753E0">
        <w:rPr>
          <w:rFonts w:asciiTheme="minorHAnsi" w:hAnsiTheme="minorHAnsi" w:cstheme="minorHAnsi"/>
          <w:b/>
          <w:bCs/>
        </w:rPr>
        <w:t xml:space="preserve">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  <w:b/>
          <w:bCs/>
        </w:rPr>
      </w:pPr>
      <w:r w:rsidRPr="005753E0">
        <w:rPr>
          <w:rFonts w:asciiTheme="minorHAnsi" w:hAnsiTheme="minorHAnsi" w:cstheme="minorHAnsi"/>
        </w:rPr>
        <w:t>Ukončení plnění:</w:t>
      </w:r>
      <w:r w:rsidR="00425564" w:rsidRPr="005753E0">
        <w:rPr>
          <w:rFonts w:asciiTheme="minorHAnsi" w:hAnsiTheme="minorHAnsi" w:cstheme="minorHAnsi"/>
        </w:rPr>
        <w:tab/>
      </w:r>
      <w:r w:rsidR="00425564" w:rsidRPr="005753E0">
        <w:rPr>
          <w:rFonts w:asciiTheme="minorHAnsi" w:hAnsiTheme="minorHAnsi" w:cstheme="minorHAnsi"/>
          <w:b/>
          <w:bCs/>
        </w:rPr>
        <w:t>5/2020</w:t>
      </w:r>
      <w:r w:rsidRPr="00105A8A">
        <w:rPr>
          <w:rFonts w:asciiTheme="minorHAnsi" w:hAnsiTheme="minorHAnsi" w:cstheme="minorHAnsi"/>
          <w:b/>
          <w:bCs/>
        </w:rPr>
        <w:t xml:space="preserve">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</w:p>
    <w:p w:rsidR="00082A4D" w:rsidRDefault="008753DE" w:rsidP="00082A4D">
      <w:pPr>
        <w:pStyle w:val="Default"/>
        <w:rPr>
          <w:rFonts w:asciiTheme="minorHAnsi" w:hAnsiTheme="minorHAnsi" w:cstheme="minorHAnsi"/>
          <w:b/>
        </w:rPr>
      </w:pPr>
      <w:r w:rsidRPr="00105A8A">
        <w:rPr>
          <w:rFonts w:asciiTheme="minorHAnsi" w:hAnsiTheme="minorHAnsi" w:cstheme="minorHAnsi"/>
          <w:b/>
        </w:rPr>
        <w:t xml:space="preserve">Místo plnění </w:t>
      </w:r>
    </w:p>
    <w:p w:rsidR="00396D02" w:rsidRDefault="008753DE" w:rsidP="00082A4D">
      <w:pPr>
        <w:pStyle w:val="Default"/>
        <w:rPr>
          <w:rFonts w:asciiTheme="minorHAnsi" w:hAnsiTheme="minorHAnsi" w:cstheme="minorHAnsi"/>
          <w:color w:val="222222"/>
        </w:rPr>
      </w:pPr>
      <w:r w:rsidRPr="00396D02">
        <w:rPr>
          <w:rFonts w:asciiTheme="minorHAnsi" w:hAnsiTheme="minorHAnsi" w:cstheme="minorHAnsi"/>
        </w:rPr>
        <w:t xml:space="preserve">Dotčené území je zastavěno. V dané lokalitě se nalézají převážně obytné budovy vesnického typu. Prostor vymezený pro provedení navrhované stavby se nachází podél </w:t>
      </w:r>
      <w:r w:rsidR="00396D02" w:rsidRPr="00396D02">
        <w:rPr>
          <w:rFonts w:asciiTheme="minorHAnsi" w:hAnsiTheme="minorHAnsi" w:cstheme="minorHAnsi"/>
        </w:rPr>
        <w:t>silnice</w:t>
      </w:r>
      <w:r w:rsidR="00E635B1">
        <w:rPr>
          <w:rFonts w:asciiTheme="minorHAnsi" w:hAnsiTheme="minorHAnsi" w:cstheme="minorHAnsi"/>
        </w:rPr>
        <w:t xml:space="preserve"> II/2</w:t>
      </w:r>
      <w:r w:rsidR="00396D02" w:rsidRPr="00396D02">
        <w:rPr>
          <w:rFonts w:asciiTheme="minorHAnsi" w:hAnsiTheme="minorHAnsi" w:cstheme="minorHAnsi"/>
        </w:rPr>
        <w:t xml:space="preserve"> na pozemcích č.</w:t>
      </w:r>
      <w:r w:rsidRPr="00396D02">
        <w:rPr>
          <w:rFonts w:asciiTheme="minorHAnsi" w:hAnsiTheme="minorHAnsi" w:cstheme="minorHAnsi"/>
        </w:rPr>
        <w:t xml:space="preserve"> </w:t>
      </w:r>
      <w:r w:rsidR="0020058B" w:rsidRPr="00396D02">
        <w:rPr>
          <w:rFonts w:asciiTheme="minorHAnsi" w:hAnsiTheme="minorHAnsi" w:cstheme="minorHAnsi"/>
          <w:color w:val="222222"/>
        </w:rPr>
        <w:t xml:space="preserve">1107/3, 1142/2, 1139, 1141/4, 1107/30, 1107/29, 196/83, 196/99, 196/87, 196/89, 1107/26, 1107/20, 304/6, 158/3, </w:t>
      </w:r>
      <w:r w:rsidR="0020058B" w:rsidRPr="0020058B">
        <w:rPr>
          <w:rFonts w:asciiTheme="minorHAnsi" w:hAnsiTheme="minorHAnsi" w:cstheme="minorHAnsi"/>
          <w:color w:val="222222"/>
        </w:rPr>
        <w:t>179/3, 196/20</w:t>
      </w:r>
      <w:r w:rsidR="0020058B" w:rsidRPr="00396D02">
        <w:rPr>
          <w:rFonts w:asciiTheme="minorHAnsi" w:hAnsiTheme="minorHAnsi" w:cstheme="minorHAnsi"/>
          <w:color w:val="222222"/>
        </w:rPr>
        <w:t xml:space="preserve">. </w:t>
      </w:r>
      <w:r w:rsidR="00396D02" w:rsidRPr="00396D02">
        <w:rPr>
          <w:rFonts w:asciiTheme="minorHAnsi" w:hAnsiTheme="minorHAnsi" w:cstheme="minorHAnsi"/>
          <w:color w:val="222222"/>
        </w:rPr>
        <w:t>V</w:t>
      </w:r>
      <w:r w:rsidR="0020058B" w:rsidRPr="0020058B">
        <w:rPr>
          <w:rFonts w:asciiTheme="minorHAnsi" w:hAnsiTheme="minorHAnsi" w:cstheme="minorHAnsi"/>
          <w:color w:val="222222"/>
        </w:rPr>
        <w:t>šechny uvedené pozemky jsou v majetku Obce </w:t>
      </w:r>
      <w:r w:rsidR="0020058B" w:rsidRPr="00396D02">
        <w:rPr>
          <w:rFonts w:asciiTheme="minorHAnsi" w:hAnsiTheme="minorHAnsi" w:cstheme="minorHAnsi"/>
          <w:color w:val="222222"/>
        </w:rPr>
        <w:t>Kobylnice</w:t>
      </w:r>
      <w:r w:rsidR="0020058B" w:rsidRPr="0020058B">
        <w:rPr>
          <w:rFonts w:asciiTheme="minorHAnsi" w:hAnsiTheme="minorHAnsi" w:cstheme="minorHAnsi"/>
          <w:color w:val="222222"/>
        </w:rPr>
        <w:t> vedené v Katastru nemovitostí pro Katastrální území </w:t>
      </w:r>
      <w:r w:rsidR="0020058B" w:rsidRPr="00396D02">
        <w:rPr>
          <w:rFonts w:asciiTheme="minorHAnsi" w:hAnsiTheme="minorHAnsi" w:cstheme="minorHAnsi"/>
          <w:color w:val="222222"/>
        </w:rPr>
        <w:t>Kobylnice</w:t>
      </w:r>
      <w:r w:rsidR="0020058B" w:rsidRPr="0020058B">
        <w:rPr>
          <w:rFonts w:asciiTheme="minorHAnsi" w:hAnsiTheme="minorHAnsi" w:cstheme="minorHAnsi"/>
          <w:color w:val="222222"/>
        </w:rPr>
        <w:t> nad Doubravou (katastrální číslo území: 789 330) na Listu vlastnictví 10001</w:t>
      </w:r>
      <w:r w:rsidR="00396D02">
        <w:rPr>
          <w:rFonts w:asciiTheme="minorHAnsi" w:hAnsiTheme="minorHAnsi" w:cstheme="minorHAnsi"/>
          <w:color w:val="222222"/>
        </w:rPr>
        <w:t>.</w:t>
      </w:r>
    </w:p>
    <w:p w:rsidR="00082A4D" w:rsidRDefault="00082A4D" w:rsidP="00082A4D">
      <w:pPr>
        <w:pStyle w:val="Default"/>
        <w:rPr>
          <w:rFonts w:asciiTheme="minorHAnsi" w:hAnsiTheme="minorHAnsi" w:cstheme="minorHAnsi"/>
          <w:color w:val="222222"/>
        </w:rPr>
      </w:pPr>
    </w:p>
    <w:p w:rsidR="00082A4D" w:rsidRPr="0020058B" w:rsidRDefault="00082A4D" w:rsidP="00082A4D">
      <w:pPr>
        <w:pStyle w:val="Default"/>
        <w:rPr>
          <w:rFonts w:asciiTheme="minorHAnsi" w:hAnsiTheme="minorHAnsi" w:cstheme="minorHAnsi"/>
          <w:color w:val="222222"/>
        </w:rPr>
      </w:pP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  <w:b/>
        </w:rPr>
      </w:pPr>
      <w:r w:rsidRPr="00105A8A">
        <w:rPr>
          <w:rFonts w:asciiTheme="minorHAnsi" w:hAnsiTheme="minorHAnsi" w:cstheme="minorHAnsi"/>
          <w:b/>
        </w:rPr>
        <w:t xml:space="preserve">POŽADAVKY ZADAVATELE NA PROKÁZÁNÍ SPLNĚNÍ KVALIFIKACE </w:t>
      </w:r>
    </w:p>
    <w:p w:rsidR="00AB4C67" w:rsidRPr="00AB4C67" w:rsidRDefault="00AB4C67" w:rsidP="00AB4C67">
      <w:pPr>
        <w:pStyle w:val="Default"/>
        <w:rPr>
          <w:rFonts w:asciiTheme="minorHAnsi" w:hAnsiTheme="minorHAnsi" w:cstheme="minorHAnsi"/>
        </w:rPr>
      </w:pPr>
      <w:r w:rsidRPr="00AB4C67">
        <w:rPr>
          <w:rFonts w:asciiTheme="minorHAnsi" w:hAnsiTheme="minorHAnsi" w:cstheme="minorHAnsi"/>
        </w:rPr>
        <w:t xml:space="preserve">Kvalifikační předpoklady splňuje dodavatel, který prokáže splnění základní a profesní způsobilosti a ekonomické a technické kvalifikace. </w:t>
      </w:r>
    </w:p>
    <w:p w:rsidR="00AB4C67" w:rsidRPr="00AB4C67" w:rsidRDefault="00AB4C67" w:rsidP="00AB4C67">
      <w:pPr>
        <w:pStyle w:val="Default"/>
        <w:rPr>
          <w:rFonts w:asciiTheme="minorHAnsi" w:hAnsiTheme="minorHAnsi" w:cstheme="minorHAnsi"/>
        </w:rPr>
      </w:pPr>
      <w:r w:rsidRPr="00AB4C67">
        <w:rPr>
          <w:rFonts w:asciiTheme="minorHAnsi" w:hAnsiTheme="minorHAnsi" w:cstheme="minorHAnsi"/>
          <w:b/>
          <w:bCs/>
        </w:rPr>
        <w:t>Uchazeč, se kterým má být uzavřena smlouva, může být před jejím uzavřením vyzván zadavatelem k předložení originálů nebo úředně ověřených kopií dokladů prokazujících splnění způsobilosti či kvalifikace</w:t>
      </w:r>
      <w:r w:rsidRPr="00AB4C67">
        <w:rPr>
          <w:rFonts w:asciiTheme="minorHAnsi" w:hAnsiTheme="minorHAnsi" w:cstheme="minorHAnsi"/>
        </w:rPr>
        <w:t xml:space="preserve">. Nesplnění této povinnosti se považuje za neposkytnutí součinnosti k uzavření smlouvy. </w:t>
      </w:r>
    </w:p>
    <w:p w:rsidR="00AB4C67" w:rsidRPr="00AB4C67" w:rsidRDefault="00AB4C67" w:rsidP="00AB4C67">
      <w:pPr>
        <w:pStyle w:val="Default"/>
        <w:rPr>
          <w:rFonts w:asciiTheme="minorHAnsi" w:hAnsiTheme="minorHAnsi" w:cstheme="minorHAnsi"/>
        </w:rPr>
      </w:pPr>
      <w:r w:rsidRPr="00AB4C67">
        <w:rPr>
          <w:rFonts w:asciiTheme="minorHAnsi" w:hAnsiTheme="minorHAnsi" w:cstheme="minorHAnsi"/>
        </w:rPr>
        <w:t xml:space="preserve">Uchazeč je povinen prokázat splnění způsobilosti a kvalifikace ve lhůtě pro podání nabídek. </w:t>
      </w:r>
    </w:p>
    <w:p w:rsidR="00AB4C67" w:rsidRPr="00AB4C67" w:rsidRDefault="00AB4C67" w:rsidP="00AB4C67">
      <w:pPr>
        <w:pStyle w:val="Default"/>
        <w:rPr>
          <w:rFonts w:asciiTheme="minorHAnsi" w:hAnsiTheme="minorHAnsi" w:cstheme="minorHAnsi"/>
        </w:rPr>
      </w:pPr>
      <w:r w:rsidRPr="00AB4C67">
        <w:rPr>
          <w:rFonts w:asciiTheme="minorHAnsi" w:hAnsiTheme="minorHAnsi" w:cstheme="minorHAnsi"/>
        </w:rPr>
        <w:t xml:space="preserve">Není-li v zadávacích podmínkách stanoveno jinak, doklady o kvalifikaci a způsobilosti předloží uchazeč v prosté kopii jako součást nabídky. </w:t>
      </w:r>
    </w:p>
    <w:p w:rsidR="00AB4C67" w:rsidRPr="00AB4C67" w:rsidRDefault="00AB4C67" w:rsidP="00AB4C67">
      <w:pPr>
        <w:pStyle w:val="Default"/>
        <w:rPr>
          <w:rFonts w:asciiTheme="minorHAnsi" w:hAnsiTheme="minorHAnsi" w:cstheme="minorHAnsi"/>
        </w:rPr>
      </w:pPr>
      <w:r w:rsidRPr="00AB4C67">
        <w:rPr>
          <w:rFonts w:asciiTheme="minorHAnsi" w:hAnsiTheme="minorHAnsi" w:cstheme="minorHAnsi"/>
        </w:rPr>
        <w:t xml:space="preserve">Doklady pro prokázání základních způsobilosti a výpis z Obchodního rejstříku nesmějí být starší než 90 kalendářních dnů k poslednímu dni, ke kterému má být prokázáno splnění kvalifikace, tj. k poslednímu dni lhůty pro podání nabídek. </w:t>
      </w:r>
    </w:p>
    <w:p w:rsidR="008753DE" w:rsidRDefault="00AB4C67" w:rsidP="00AB4C67">
      <w:pPr>
        <w:pStyle w:val="Default"/>
        <w:rPr>
          <w:rFonts w:asciiTheme="minorHAnsi" w:hAnsiTheme="minorHAnsi" w:cstheme="minorHAnsi"/>
        </w:rPr>
      </w:pPr>
      <w:r w:rsidRPr="00AB4C67">
        <w:rPr>
          <w:rFonts w:asciiTheme="minorHAnsi" w:hAnsiTheme="minorHAnsi" w:cstheme="minorHAnsi"/>
        </w:rPr>
        <w:t>Dodavatelé zapsaní v seznamu kvalifikovaných dodavatelů (§ 226 a násl. ZVZ) mohou prokázat splnění základní a profesní způsobilosti výpisem ze seznamu kvalifikovaných dodavatelů; tento výpis nesmí být starší než 3 měsíce.</w:t>
      </w:r>
    </w:p>
    <w:p w:rsidR="00AB4C67" w:rsidRDefault="00AB4C67" w:rsidP="00AB4C67">
      <w:pPr>
        <w:pStyle w:val="Default"/>
        <w:rPr>
          <w:rFonts w:asciiTheme="minorHAnsi" w:hAnsiTheme="minorHAnsi" w:cstheme="minorHAnsi"/>
        </w:rPr>
      </w:pPr>
    </w:p>
    <w:p w:rsidR="00AB4C67" w:rsidRPr="00AB4C67" w:rsidRDefault="00AB4C67" w:rsidP="00AB4C67">
      <w:pPr>
        <w:pStyle w:val="Default"/>
        <w:rPr>
          <w:rFonts w:asciiTheme="minorHAnsi" w:hAnsiTheme="minorHAnsi" w:cstheme="minorHAnsi"/>
        </w:rPr>
      </w:pPr>
      <w:r w:rsidRPr="00AB4C67">
        <w:rPr>
          <w:rFonts w:asciiTheme="minorHAnsi" w:hAnsiTheme="minorHAnsi" w:cstheme="minorHAnsi"/>
        </w:rPr>
        <w:t xml:space="preserve">Prokázání základní způsobilosti </w:t>
      </w:r>
    </w:p>
    <w:p w:rsidR="00AB4C67" w:rsidRDefault="00AB4C67" w:rsidP="00AB4C67">
      <w:pPr>
        <w:pStyle w:val="Default"/>
        <w:rPr>
          <w:rFonts w:asciiTheme="minorHAnsi" w:hAnsiTheme="minorHAnsi" w:cstheme="minorHAnsi"/>
        </w:rPr>
      </w:pPr>
      <w:r w:rsidRPr="00AB4C67">
        <w:rPr>
          <w:rFonts w:asciiTheme="minorHAnsi" w:hAnsiTheme="minorHAnsi" w:cstheme="minorHAnsi"/>
        </w:rPr>
        <w:t xml:space="preserve">Dodavatel prokazuje splnění základní způsobilosti </w:t>
      </w:r>
      <w:r w:rsidRPr="00AB4C67">
        <w:rPr>
          <w:rFonts w:asciiTheme="minorHAnsi" w:hAnsiTheme="minorHAnsi" w:cstheme="minorHAnsi"/>
          <w:b/>
          <w:bCs/>
        </w:rPr>
        <w:t xml:space="preserve">předložením čestného prohlášení </w:t>
      </w:r>
      <w:r w:rsidRPr="00AB4C67">
        <w:rPr>
          <w:rFonts w:asciiTheme="minorHAnsi" w:hAnsiTheme="minorHAnsi" w:cstheme="minorHAnsi"/>
        </w:rPr>
        <w:t xml:space="preserve">(viz </w:t>
      </w:r>
      <w:r w:rsidRPr="00AB4C67">
        <w:rPr>
          <w:rFonts w:asciiTheme="minorHAnsi" w:hAnsiTheme="minorHAnsi" w:cstheme="minorHAnsi"/>
          <w:b/>
          <w:bCs/>
        </w:rPr>
        <w:t>Příloha č. 2</w:t>
      </w:r>
      <w:r w:rsidRPr="00AB4C67">
        <w:rPr>
          <w:rFonts w:asciiTheme="minorHAnsi" w:hAnsiTheme="minorHAnsi" w:cstheme="minorHAnsi"/>
        </w:rPr>
        <w:t>), z jehož obsahu musí být zřejmé, že dodavatel splňuje příslušnou základní způsobilost požadovanou zadavatelem.</w:t>
      </w:r>
    </w:p>
    <w:p w:rsidR="00324CA0" w:rsidRPr="00AB4C67" w:rsidRDefault="00324CA0" w:rsidP="00AB4C67">
      <w:pPr>
        <w:pStyle w:val="Default"/>
        <w:rPr>
          <w:rFonts w:asciiTheme="minorHAnsi" w:hAnsiTheme="minorHAnsi" w:cstheme="minorHAnsi"/>
        </w:rPr>
      </w:pPr>
    </w:p>
    <w:p w:rsidR="00AB4C67" w:rsidRPr="00AB4C67" w:rsidRDefault="00AB4C67" w:rsidP="00AB4C67">
      <w:pPr>
        <w:pStyle w:val="Default"/>
        <w:rPr>
          <w:rFonts w:asciiTheme="minorHAnsi" w:hAnsiTheme="minorHAnsi" w:cstheme="minorHAnsi"/>
        </w:rPr>
      </w:pPr>
      <w:r w:rsidRPr="00AB4C67">
        <w:rPr>
          <w:rFonts w:asciiTheme="minorHAnsi" w:hAnsiTheme="minorHAnsi" w:cstheme="minorHAnsi"/>
        </w:rPr>
        <w:t xml:space="preserve">Prokázání profesních způsobilosti </w:t>
      </w:r>
    </w:p>
    <w:p w:rsidR="00AB4C67" w:rsidRPr="00AB4C67" w:rsidRDefault="00AB4C67" w:rsidP="00AB4C67">
      <w:pPr>
        <w:pStyle w:val="Default"/>
        <w:rPr>
          <w:rFonts w:asciiTheme="minorHAnsi" w:hAnsiTheme="minorHAnsi" w:cstheme="minorHAnsi"/>
        </w:rPr>
      </w:pPr>
      <w:r w:rsidRPr="00AB4C67">
        <w:rPr>
          <w:rFonts w:asciiTheme="minorHAnsi" w:hAnsiTheme="minorHAnsi" w:cstheme="minorHAnsi"/>
        </w:rPr>
        <w:t xml:space="preserve">Profesní způsobilost splňuje dodavatel, který předloží: </w:t>
      </w:r>
    </w:p>
    <w:p w:rsidR="00AB4C67" w:rsidRPr="00AB4C67" w:rsidRDefault="00AB4C67" w:rsidP="00AB4C67">
      <w:pPr>
        <w:pStyle w:val="Default"/>
        <w:spacing w:after="102"/>
        <w:rPr>
          <w:rFonts w:asciiTheme="minorHAnsi" w:hAnsiTheme="minorHAnsi" w:cstheme="minorHAnsi"/>
        </w:rPr>
      </w:pPr>
      <w:r w:rsidRPr="00AB4C67">
        <w:rPr>
          <w:rFonts w:asciiTheme="minorHAnsi" w:hAnsiTheme="minorHAnsi" w:cstheme="minorHAnsi"/>
        </w:rPr>
        <w:t xml:space="preserve">a) </w:t>
      </w:r>
      <w:r w:rsidRPr="00AB4C67">
        <w:rPr>
          <w:rFonts w:asciiTheme="minorHAnsi" w:hAnsiTheme="minorHAnsi" w:cstheme="minorHAnsi"/>
          <w:b/>
          <w:bCs/>
        </w:rPr>
        <w:t>výpis z obchodního rejstříku</w:t>
      </w:r>
      <w:r w:rsidRPr="00AB4C67">
        <w:rPr>
          <w:rFonts w:asciiTheme="minorHAnsi" w:hAnsiTheme="minorHAnsi" w:cstheme="minorHAnsi"/>
        </w:rPr>
        <w:t xml:space="preserve">, pokud je v něm zapsán, nebo jiné obdobné evidence, pokud jiný právní předpis zápis do takové evidence vyžaduje; </w:t>
      </w:r>
    </w:p>
    <w:p w:rsidR="00AB4C67" w:rsidRPr="00AB4C67" w:rsidRDefault="00AB4C67" w:rsidP="00AB4C67">
      <w:pPr>
        <w:pStyle w:val="Default"/>
        <w:rPr>
          <w:rFonts w:asciiTheme="minorHAnsi" w:hAnsiTheme="minorHAnsi" w:cstheme="minorHAnsi"/>
        </w:rPr>
      </w:pPr>
      <w:r w:rsidRPr="00AB4C67">
        <w:rPr>
          <w:rFonts w:asciiTheme="minorHAnsi" w:hAnsiTheme="minorHAnsi" w:cstheme="minorHAnsi"/>
        </w:rPr>
        <w:t xml:space="preserve">b) </w:t>
      </w:r>
      <w:r w:rsidRPr="00AB4C67">
        <w:rPr>
          <w:rFonts w:asciiTheme="minorHAnsi" w:hAnsiTheme="minorHAnsi" w:cstheme="minorHAnsi"/>
          <w:b/>
          <w:bCs/>
        </w:rPr>
        <w:t xml:space="preserve">doklad o oprávnění k podnikání </w:t>
      </w:r>
      <w:r w:rsidRPr="00AB4C67">
        <w:rPr>
          <w:rFonts w:asciiTheme="minorHAnsi" w:hAnsiTheme="minorHAnsi" w:cstheme="minorHAnsi"/>
        </w:rPr>
        <w:t xml:space="preserve">v rozsahu odpovídajícímu předmětu veřejné zakázky. </w:t>
      </w:r>
    </w:p>
    <w:p w:rsidR="00AB4C67" w:rsidRPr="00AB4C67" w:rsidRDefault="00AB4C67" w:rsidP="00AB4C67">
      <w:pPr>
        <w:pStyle w:val="Default"/>
        <w:rPr>
          <w:rFonts w:asciiTheme="minorHAnsi" w:hAnsiTheme="minorHAnsi" w:cstheme="minorHAnsi"/>
        </w:rPr>
      </w:pPr>
    </w:p>
    <w:p w:rsidR="00AB4C67" w:rsidRPr="00AB4C67" w:rsidRDefault="00AB4C67" w:rsidP="00AB4C67">
      <w:pPr>
        <w:pStyle w:val="Default"/>
        <w:rPr>
          <w:rFonts w:asciiTheme="minorHAnsi" w:hAnsiTheme="minorHAnsi" w:cstheme="minorHAnsi"/>
        </w:rPr>
      </w:pPr>
      <w:r w:rsidRPr="00AB4C67">
        <w:rPr>
          <w:rFonts w:asciiTheme="minorHAnsi" w:hAnsiTheme="minorHAnsi" w:cstheme="minorHAnsi"/>
        </w:rPr>
        <w:t xml:space="preserve">Prokázání ekonomické kvalifikace </w:t>
      </w:r>
    </w:p>
    <w:p w:rsidR="00AB4C67" w:rsidRDefault="00AB4C67" w:rsidP="00AB4C67">
      <w:pPr>
        <w:pStyle w:val="Default"/>
        <w:rPr>
          <w:rFonts w:asciiTheme="minorHAnsi" w:hAnsiTheme="minorHAnsi" w:cstheme="minorHAnsi"/>
        </w:rPr>
      </w:pPr>
      <w:r w:rsidRPr="00AB4C67">
        <w:rPr>
          <w:rFonts w:asciiTheme="minorHAnsi" w:hAnsiTheme="minorHAnsi" w:cstheme="minorHAnsi"/>
        </w:rPr>
        <w:t xml:space="preserve">Zadavatel nepožaduje prokázání ekonomické kvalifikace. </w:t>
      </w:r>
    </w:p>
    <w:p w:rsidR="00324CA0" w:rsidRPr="00AB4C67" w:rsidRDefault="00324CA0" w:rsidP="00AB4C67">
      <w:pPr>
        <w:pStyle w:val="Default"/>
        <w:rPr>
          <w:rFonts w:asciiTheme="minorHAnsi" w:hAnsiTheme="minorHAnsi" w:cstheme="minorHAnsi"/>
        </w:rPr>
      </w:pPr>
    </w:p>
    <w:p w:rsidR="00AB4C67" w:rsidRPr="00AB4C67" w:rsidRDefault="00AB4C67" w:rsidP="00AB4C67">
      <w:pPr>
        <w:pStyle w:val="Default"/>
        <w:rPr>
          <w:rFonts w:asciiTheme="minorHAnsi" w:hAnsiTheme="minorHAnsi" w:cstheme="minorHAnsi"/>
        </w:rPr>
      </w:pPr>
      <w:r w:rsidRPr="00AB4C67">
        <w:rPr>
          <w:rFonts w:asciiTheme="minorHAnsi" w:hAnsiTheme="minorHAnsi" w:cstheme="minorHAnsi"/>
        </w:rPr>
        <w:lastRenderedPageBreak/>
        <w:t xml:space="preserve">Prokázání technické kvalifikace </w:t>
      </w:r>
    </w:p>
    <w:p w:rsidR="00AB4C67" w:rsidRPr="00AB4C67" w:rsidRDefault="00AB4C67" w:rsidP="00AB4C67">
      <w:pPr>
        <w:pStyle w:val="Default"/>
        <w:rPr>
          <w:rFonts w:asciiTheme="minorHAnsi" w:hAnsiTheme="minorHAnsi" w:cstheme="minorHAnsi"/>
        </w:rPr>
      </w:pPr>
      <w:r w:rsidRPr="00AB4C67">
        <w:rPr>
          <w:rFonts w:asciiTheme="minorHAnsi" w:hAnsiTheme="minorHAnsi" w:cstheme="minorHAnsi"/>
        </w:rPr>
        <w:t xml:space="preserve">Kritéria technické kvalifikace splňuje dodavatel, který předloží: </w:t>
      </w:r>
    </w:p>
    <w:p w:rsidR="00AB4C67" w:rsidRPr="00AB4C67" w:rsidRDefault="00AB4C67" w:rsidP="00AB4C67">
      <w:pPr>
        <w:pStyle w:val="Default"/>
        <w:rPr>
          <w:rFonts w:asciiTheme="minorHAnsi" w:hAnsiTheme="minorHAnsi" w:cstheme="minorHAnsi"/>
        </w:rPr>
      </w:pPr>
      <w:r w:rsidRPr="00AB4C67">
        <w:rPr>
          <w:rFonts w:asciiTheme="minorHAnsi" w:hAnsiTheme="minorHAnsi" w:cstheme="minorHAnsi"/>
        </w:rPr>
        <w:t xml:space="preserve">a) </w:t>
      </w:r>
      <w:r w:rsidRPr="00AB4C67">
        <w:rPr>
          <w:rFonts w:asciiTheme="minorHAnsi" w:hAnsiTheme="minorHAnsi" w:cstheme="minorHAnsi"/>
          <w:b/>
          <w:bCs/>
        </w:rPr>
        <w:t xml:space="preserve">seznam stavebních prací </w:t>
      </w:r>
      <w:r w:rsidRPr="00AB4C67">
        <w:rPr>
          <w:rFonts w:asciiTheme="minorHAnsi" w:hAnsiTheme="minorHAnsi" w:cstheme="minorHAnsi"/>
        </w:rPr>
        <w:t xml:space="preserve">provedených dodavatelem za posledních 5 let včetně </w:t>
      </w:r>
      <w:r w:rsidRPr="00AB4C67">
        <w:rPr>
          <w:rFonts w:asciiTheme="minorHAnsi" w:hAnsiTheme="minorHAnsi" w:cstheme="minorHAnsi"/>
          <w:b/>
          <w:bCs/>
        </w:rPr>
        <w:t xml:space="preserve">osvědčení objednatelů </w:t>
      </w:r>
      <w:r w:rsidRPr="00AB4C67">
        <w:rPr>
          <w:rFonts w:asciiTheme="minorHAnsi" w:hAnsiTheme="minorHAnsi" w:cstheme="minorHAnsi"/>
        </w:rPr>
        <w:t xml:space="preserve">o řádném poskytnutí a dokončení nejvýznamnějších z těchto stavebních prací; tato osvědčení musí zahrnovat cenu, dobu a místo provádění stavebních prací a musí obsahovat údaj o tom, zda byly tyto stavební práce provedeny řádně a odborně. </w:t>
      </w:r>
    </w:p>
    <w:p w:rsidR="00AB4C67" w:rsidRPr="00AB4C67" w:rsidRDefault="00AB4C67" w:rsidP="00AB4C67">
      <w:pPr>
        <w:pStyle w:val="Default"/>
        <w:rPr>
          <w:rFonts w:asciiTheme="minorHAnsi" w:hAnsiTheme="minorHAnsi" w:cstheme="minorHAnsi"/>
        </w:rPr>
      </w:pPr>
    </w:p>
    <w:p w:rsidR="00AB4C67" w:rsidRPr="005753E0" w:rsidRDefault="00AB4C67" w:rsidP="00AB4C67">
      <w:pPr>
        <w:pStyle w:val="Default"/>
        <w:rPr>
          <w:rFonts w:asciiTheme="minorHAnsi" w:hAnsiTheme="minorHAnsi" w:cstheme="minorHAnsi"/>
        </w:rPr>
      </w:pPr>
      <w:r w:rsidRPr="005753E0">
        <w:rPr>
          <w:rFonts w:asciiTheme="minorHAnsi" w:hAnsiTheme="minorHAnsi" w:cstheme="minorHAnsi"/>
        </w:rPr>
        <w:t xml:space="preserve">Požaduje se předložení seznamu </w:t>
      </w:r>
      <w:r w:rsidRPr="005753E0">
        <w:rPr>
          <w:rFonts w:asciiTheme="minorHAnsi" w:hAnsiTheme="minorHAnsi" w:cstheme="minorHAnsi"/>
          <w:b/>
          <w:bCs/>
        </w:rPr>
        <w:t xml:space="preserve">min. 3 stavebních prací </w:t>
      </w:r>
      <w:r w:rsidRPr="005753E0">
        <w:rPr>
          <w:rFonts w:asciiTheme="minorHAnsi" w:hAnsiTheme="minorHAnsi" w:cstheme="minorHAnsi"/>
        </w:rPr>
        <w:t xml:space="preserve">(referencí) obdobného charakteru, přičemž </w:t>
      </w:r>
      <w:r w:rsidRPr="005753E0">
        <w:rPr>
          <w:rFonts w:asciiTheme="minorHAnsi" w:hAnsiTheme="minorHAnsi" w:cstheme="minorHAnsi"/>
          <w:b/>
          <w:bCs/>
        </w:rPr>
        <w:t xml:space="preserve">u každé z nich činila hodnota </w:t>
      </w:r>
      <w:r w:rsidRPr="005753E0">
        <w:rPr>
          <w:rFonts w:asciiTheme="minorHAnsi" w:hAnsiTheme="minorHAnsi" w:cstheme="minorHAnsi"/>
        </w:rPr>
        <w:t xml:space="preserve">provedených stavebních prací minimálně </w:t>
      </w:r>
      <w:r w:rsidR="00425564" w:rsidRPr="005753E0">
        <w:rPr>
          <w:rFonts w:asciiTheme="minorHAnsi" w:hAnsiTheme="minorHAnsi" w:cstheme="minorHAnsi"/>
          <w:b/>
          <w:bCs/>
        </w:rPr>
        <w:t>400</w:t>
      </w:r>
      <w:r w:rsidRPr="005753E0">
        <w:rPr>
          <w:rFonts w:asciiTheme="minorHAnsi" w:hAnsiTheme="minorHAnsi" w:cstheme="minorHAnsi"/>
          <w:b/>
          <w:bCs/>
        </w:rPr>
        <w:t>.</w:t>
      </w:r>
      <w:r w:rsidR="00425564" w:rsidRPr="005753E0">
        <w:rPr>
          <w:rFonts w:asciiTheme="minorHAnsi" w:hAnsiTheme="minorHAnsi" w:cstheme="minorHAnsi"/>
          <w:b/>
          <w:bCs/>
        </w:rPr>
        <w:t>000</w:t>
      </w:r>
      <w:r w:rsidRPr="005753E0">
        <w:rPr>
          <w:rFonts w:asciiTheme="minorHAnsi" w:hAnsiTheme="minorHAnsi" w:cstheme="minorHAnsi"/>
          <w:b/>
          <w:bCs/>
        </w:rPr>
        <w:t xml:space="preserve"> Kč včetně DPH</w:t>
      </w:r>
      <w:r w:rsidRPr="005753E0">
        <w:rPr>
          <w:rFonts w:asciiTheme="minorHAnsi" w:hAnsiTheme="minorHAnsi" w:cstheme="minorHAnsi"/>
        </w:rPr>
        <w:t xml:space="preserve">. </w:t>
      </w:r>
    </w:p>
    <w:p w:rsidR="00324CA0" w:rsidRPr="005753E0" w:rsidRDefault="005753E0" w:rsidP="005753E0">
      <w:pPr>
        <w:pStyle w:val="Default"/>
        <w:tabs>
          <w:tab w:val="left" w:pos="1260"/>
        </w:tabs>
        <w:rPr>
          <w:rFonts w:asciiTheme="minorHAnsi" w:hAnsiTheme="minorHAnsi" w:cstheme="minorHAnsi"/>
        </w:rPr>
      </w:pPr>
      <w:r w:rsidRPr="005753E0">
        <w:rPr>
          <w:rFonts w:asciiTheme="minorHAnsi" w:hAnsiTheme="minorHAnsi" w:cstheme="minorHAnsi"/>
        </w:rPr>
        <w:tab/>
      </w:r>
    </w:p>
    <w:p w:rsidR="00AB4C67" w:rsidRDefault="00AB4C67" w:rsidP="00AB4C67">
      <w:pPr>
        <w:pStyle w:val="Default"/>
        <w:rPr>
          <w:rFonts w:asciiTheme="minorHAnsi" w:hAnsiTheme="minorHAnsi" w:cstheme="minorHAnsi"/>
          <w:b/>
          <w:bCs/>
        </w:rPr>
      </w:pPr>
      <w:r w:rsidRPr="005753E0">
        <w:rPr>
          <w:rFonts w:asciiTheme="minorHAnsi" w:hAnsiTheme="minorHAnsi" w:cstheme="minorHAnsi"/>
          <w:b/>
          <w:bCs/>
        </w:rPr>
        <w:t>Prokázání kvalifikace prostřednictvím jiných osob</w:t>
      </w:r>
    </w:p>
    <w:p w:rsidR="00324CA0" w:rsidRPr="00324CA0" w:rsidRDefault="00324CA0" w:rsidP="00324CA0">
      <w:pPr>
        <w:pStyle w:val="Default"/>
        <w:rPr>
          <w:rFonts w:asciiTheme="minorHAnsi" w:hAnsiTheme="minorHAnsi" w:cstheme="minorHAnsi"/>
        </w:rPr>
      </w:pPr>
      <w:r w:rsidRPr="00324CA0">
        <w:rPr>
          <w:rFonts w:asciiTheme="minorHAnsi" w:hAnsiTheme="minorHAnsi" w:cstheme="minorHAnsi"/>
        </w:rPr>
        <w:t xml:space="preserve">Prokazování kvalifikace prostřednictvím poddodavatele </w:t>
      </w:r>
      <w:r w:rsidRPr="00324CA0">
        <w:rPr>
          <w:rFonts w:asciiTheme="minorHAnsi" w:hAnsiTheme="minorHAnsi" w:cstheme="minorHAnsi"/>
          <w:b/>
          <w:bCs/>
        </w:rPr>
        <w:t xml:space="preserve">se řídí </w:t>
      </w:r>
      <w:proofErr w:type="spellStart"/>
      <w:r w:rsidRPr="00324CA0">
        <w:rPr>
          <w:rFonts w:asciiTheme="minorHAnsi" w:hAnsiTheme="minorHAnsi" w:cstheme="minorHAnsi"/>
          <w:b/>
          <w:bCs/>
        </w:rPr>
        <w:t>ust</w:t>
      </w:r>
      <w:proofErr w:type="spellEnd"/>
      <w:r w:rsidRPr="00324CA0">
        <w:rPr>
          <w:rFonts w:asciiTheme="minorHAnsi" w:hAnsiTheme="minorHAnsi" w:cstheme="minorHAnsi"/>
          <w:b/>
          <w:bCs/>
        </w:rPr>
        <w:t>. § 83 ZVZ</w:t>
      </w:r>
      <w:r w:rsidRPr="00324CA0">
        <w:rPr>
          <w:rFonts w:asciiTheme="minorHAnsi" w:hAnsiTheme="minorHAnsi" w:cstheme="minorHAnsi"/>
        </w:rPr>
        <w:t xml:space="preserve">. </w:t>
      </w:r>
    </w:p>
    <w:p w:rsidR="00324CA0" w:rsidRDefault="00324CA0" w:rsidP="00324CA0">
      <w:pPr>
        <w:pStyle w:val="Default"/>
        <w:rPr>
          <w:rFonts w:asciiTheme="minorHAnsi" w:hAnsiTheme="minorHAnsi" w:cstheme="minorHAnsi"/>
        </w:rPr>
      </w:pPr>
      <w:r w:rsidRPr="00324CA0">
        <w:rPr>
          <w:rFonts w:asciiTheme="minorHAnsi" w:hAnsiTheme="minorHAnsi" w:cstheme="minorHAnsi"/>
        </w:rPr>
        <w:t xml:space="preserve">Zadavatel požaduje, aby uchazeč v nabídce specifikoval části veřejné zakázky, které má v úmyslu zadat jednomu či více poddodavatelům a aby uvedl identifikační a kontaktní údaje každého poddodavatele. Uchazeč ve své nabídce předloží </w:t>
      </w:r>
      <w:r w:rsidRPr="00324CA0">
        <w:rPr>
          <w:rFonts w:asciiTheme="minorHAnsi" w:hAnsiTheme="minorHAnsi" w:cstheme="minorHAnsi"/>
          <w:b/>
          <w:bCs/>
        </w:rPr>
        <w:t>seznam poddodavatelů</w:t>
      </w:r>
      <w:r w:rsidRPr="00324CA0">
        <w:rPr>
          <w:rFonts w:asciiTheme="minorHAnsi" w:hAnsiTheme="minorHAnsi" w:cstheme="minorHAnsi"/>
        </w:rPr>
        <w:t xml:space="preserve">, vč. procentuálního podílu subdodávky na plnění veřejné zakázky a specifikace části této subdodávky, </w:t>
      </w:r>
      <w:r w:rsidRPr="00324CA0">
        <w:rPr>
          <w:rFonts w:asciiTheme="minorHAnsi" w:hAnsiTheme="minorHAnsi" w:cstheme="minorHAnsi"/>
          <w:b/>
          <w:bCs/>
        </w:rPr>
        <w:t>formou prohlášení</w:t>
      </w:r>
      <w:r w:rsidRPr="00324CA0">
        <w:rPr>
          <w:rFonts w:asciiTheme="minorHAnsi" w:hAnsiTheme="minorHAnsi" w:cstheme="minorHAnsi"/>
        </w:rPr>
        <w:t xml:space="preserve">, z jehož obsahu bude zřejmé, že bude realizovat minimálně </w:t>
      </w:r>
      <w:r w:rsidRPr="00324CA0">
        <w:rPr>
          <w:rFonts w:asciiTheme="minorHAnsi" w:hAnsiTheme="minorHAnsi" w:cstheme="minorHAnsi"/>
          <w:b/>
          <w:bCs/>
        </w:rPr>
        <w:t xml:space="preserve">51% </w:t>
      </w:r>
      <w:r w:rsidRPr="00324CA0">
        <w:rPr>
          <w:rFonts w:asciiTheme="minorHAnsi" w:hAnsiTheme="minorHAnsi" w:cstheme="minorHAnsi"/>
        </w:rPr>
        <w:t xml:space="preserve">finančního podílu zakázky vlastními kapacitami, tzn., že přípustný objem subdodávek může dosáhnout maximálně </w:t>
      </w:r>
      <w:r w:rsidRPr="00324CA0">
        <w:rPr>
          <w:rFonts w:asciiTheme="minorHAnsi" w:hAnsiTheme="minorHAnsi" w:cstheme="minorHAnsi"/>
          <w:b/>
          <w:bCs/>
        </w:rPr>
        <w:t xml:space="preserve">49% </w:t>
      </w:r>
      <w:r w:rsidRPr="00324CA0">
        <w:rPr>
          <w:rFonts w:asciiTheme="minorHAnsi" w:hAnsiTheme="minorHAnsi" w:cstheme="minorHAnsi"/>
        </w:rPr>
        <w:t xml:space="preserve">celkového objemu nákladů akce (vzor </w:t>
      </w:r>
      <w:r w:rsidRPr="00324CA0">
        <w:rPr>
          <w:rFonts w:asciiTheme="minorHAnsi" w:hAnsiTheme="minorHAnsi" w:cstheme="minorHAnsi"/>
          <w:b/>
          <w:bCs/>
        </w:rPr>
        <w:t>příloha č. 3)</w:t>
      </w:r>
      <w:r w:rsidRPr="00324CA0">
        <w:rPr>
          <w:rFonts w:asciiTheme="minorHAnsi" w:hAnsiTheme="minorHAnsi" w:cstheme="minorHAnsi"/>
        </w:rPr>
        <w:t xml:space="preserve">. Případně uchazeč doloží prohlášení, že bude realizovat veřejnou zakázku vlastními kapacitami. </w:t>
      </w:r>
    </w:p>
    <w:p w:rsidR="00324CA0" w:rsidRPr="00324CA0" w:rsidRDefault="00324CA0" w:rsidP="00324CA0">
      <w:pPr>
        <w:pStyle w:val="Default"/>
        <w:rPr>
          <w:rFonts w:asciiTheme="minorHAnsi" w:hAnsiTheme="minorHAnsi" w:cstheme="minorHAnsi"/>
        </w:rPr>
      </w:pPr>
    </w:p>
    <w:p w:rsidR="00324CA0" w:rsidRPr="00324CA0" w:rsidRDefault="00324CA0" w:rsidP="00324CA0">
      <w:pPr>
        <w:pStyle w:val="Default"/>
        <w:rPr>
          <w:rFonts w:asciiTheme="minorHAnsi" w:hAnsiTheme="minorHAnsi" w:cstheme="minorHAnsi"/>
        </w:rPr>
      </w:pPr>
      <w:r w:rsidRPr="00324CA0">
        <w:rPr>
          <w:rFonts w:asciiTheme="minorHAnsi" w:hAnsiTheme="minorHAnsi" w:cstheme="minorHAnsi"/>
          <w:b/>
          <w:bCs/>
        </w:rPr>
        <w:t xml:space="preserve">Prokazování kvalifikace v případě společné účasti dodavatelů </w:t>
      </w:r>
    </w:p>
    <w:p w:rsidR="00324CA0" w:rsidRDefault="00324CA0" w:rsidP="00324CA0">
      <w:pPr>
        <w:pStyle w:val="Default"/>
        <w:rPr>
          <w:rFonts w:asciiTheme="minorHAnsi" w:hAnsiTheme="minorHAnsi" w:cstheme="minorHAnsi"/>
        </w:rPr>
      </w:pPr>
      <w:r w:rsidRPr="00324CA0">
        <w:rPr>
          <w:rFonts w:asciiTheme="minorHAnsi" w:hAnsiTheme="minorHAnsi" w:cstheme="minorHAnsi"/>
        </w:rPr>
        <w:t xml:space="preserve">Prokazování kvalifikace v případě podání společné účasti dodavatelů </w:t>
      </w:r>
      <w:r w:rsidRPr="00324CA0">
        <w:rPr>
          <w:rFonts w:asciiTheme="minorHAnsi" w:hAnsiTheme="minorHAnsi" w:cstheme="minorHAnsi"/>
          <w:b/>
          <w:bCs/>
        </w:rPr>
        <w:t xml:space="preserve">se řídí </w:t>
      </w:r>
      <w:proofErr w:type="spellStart"/>
      <w:r w:rsidRPr="00324CA0">
        <w:rPr>
          <w:rFonts w:asciiTheme="minorHAnsi" w:hAnsiTheme="minorHAnsi" w:cstheme="minorHAnsi"/>
          <w:b/>
          <w:bCs/>
        </w:rPr>
        <w:t>ust</w:t>
      </w:r>
      <w:proofErr w:type="spellEnd"/>
      <w:r w:rsidRPr="00324CA0">
        <w:rPr>
          <w:rFonts w:asciiTheme="minorHAnsi" w:hAnsiTheme="minorHAnsi" w:cstheme="minorHAnsi"/>
          <w:b/>
          <w:bCs/>
        </w:rPr>
        <w:t>. § 82 ZVZ</w:t>
      </w:r>
      <w:r w:rsidRPr="00324CA0">
        <w:rPr>
          <w:rFonts w:asciiTheme="minorHAnsi" w:hAnsiTheme="minorHAnsi" w:cstheme="minorHAnsi"/>
        </w:rPr>
        <w:t>.</w:t>
      </w:r>
    </w:p>
    <w:p w:rsidR="00324CA0" w:rsidRPr="00324CA0" w:rsidRDefault="00324CA0" w:rsidP="00324CA0">
      <w:pPr>
        <w:pStyle w:val="Default"/>
        <w:rPr>
          <w:rFonts w:asciiTheme="minorHAnsi" w:hAnsiTheme="minorHAnsi" w:cstheme="minorHAnsi"/>
        </w:rPr>
      </w:pPr>
      <w:r w:rsidRPr="00324CA0">
        <w:rPr>
          <w:rFonts w:asciiTheme="minorHAnsi" w:hAnsiTheme="minorHAnsi" w:cstheme="minorHAnsi"/>
        </w:rPr>
        <w:t xml:space="preserve"> </w:t>
      </w:r>
    </w:p>
    <w:p w:rsidR="00324CA0" w:rsidRPr="00324CA0" w:rsidRDefault="00324CA0" w:rsidP="00324CA0">
      <w:pPr>
        <w:pStyle w:val="Default"/>
        <w:rPr>
          <w:rFonts w:asciiTheme="minorHAnsi" w:hAnsiTheme="minorHAnsi" w:cstheme="minorHAnsi"/>
        </w:rPr>
      </w:pPr>
      <w:r w:rsidRPr="00324CA0">
        <w:rPr>
          <w:rFonts w:asciiTheme="minorHAnsi" w:hAnsiTheme="minorHAnsi" w:cstheme="minorHAnsi"/>
          <w:b/>
          <w:bCs/>
        </w:rPr>
        <w:t xml:space="preserve">Prokazování kvalifikace zahraničním dodavatelem </w:t>
      </w:r>
    </w:p>
    <w:p w:rsidR="00324CA0" w:rsidRDefault="00324CA0" w:rsidP="00324CA0">
      <w:pPr>
        <w:pStyle w:val="Default"/>
        <w:rPr>
          <w:rFonts w:asciiTheme="minorHAnsi" w:hAnsiTheme="minorHAnsi" w:cstheme="minorHAnsi"/>
        </w:rPr>
      </w:pPr>
      <w:r w:rsidRPr="00324CA0">
        <w:rPr>
          <w:rFonts w:asciiTheme="minorHAnsi" w:hAnsiTheme="minorHAnsi" w:cstheme="minorHAnsi"/>
        </w:rPr>
        <w:t xml:space="preserve">Zahraniční dodavatel prokazuje kvalifikaci </w:t>
      </w:r>
      <w:r w:rsidRPr="00324CA0">
        <w:rPr>
          <w:rFonts w:asciiTheme="minorHAnsi" w:hAnsiTheme="minorHAnsi" w:cstheme="minorHAnsi"/>
          <w:b/>
          <w:bCs/>
        </w:rPr>
        <w:t>dle § 81 ZVZ</w:t>
      </w:r>
      <w:r w:rsidRPr="00324CA0">
        <w:rPr>
          <w:rFonts w:asciiTheme="minorHAnsi" w:hAnsiTheme="minorHAnsi" w:cstheme="minorHAnsi"/>
        </w:rPr>
        <w:t>.</w:t>
      </w:r>
    </w:p>
    <w:p w:rsidR="00425564" w:rsidRDefault="00425564" w:rsidP="00324CA0">
      <w:pPr>
        <w:pStyle w:val="Default"/>
        <w:rPr>
          <w:rFonts w:asciiTheme="minorHAnsi" w:hAnsiTheme="minorHAnsi" w:cstheme="minorHAnsi"/>
        </w:rPr>
      </w:pPr>
    </w:p>
    <w:p w:rsidR="00425564" w:rsidRPr="005753E0" w:rsidRDefault="00425564" w:rsidP="00425564">
      <w:pPr>
        <w:pStyle w:val="Default"/>
        <w:rPr>
          <w:rFonts w:asciiTheme="minorHAnsi" w:hAnsiTheme="minorHAnsi" w:cstheme="minorHAnsi"/>
          <w:b/>
        </w:rPr>
      </w:pPr>
      <w:r w:rsidRPr="005753E0">
        <w:rPr>
          <w:rFonts w:asciiTheme="minorHAnsi" w:hAnsiTheme="minorHAnsi" w:cstheme="minorHAnsi"/>
          <w:b/>
        </w:rPr>
        <w:t>POŽADAVKY ZADAVATELE NA TECHNICKÉ PARAMETRY ZAKÁZKY</w:t>
      </w:r>
    </w:p>
    <w:p w:rsidR="00425564" w:rsidRPr="005753E0" w:rsidRDefault="00425564">
      <w:pPr>
        <w:pStyle w:val="Default"/>
        <w:rPr>
          <w:rFonts w:asciiTheme="minorHAnsi" w:hAnsiTheme="minorHAnsi" w:cstheme="minorHAnsi"/>
          <w:bCs/>
        </w:rPr>
      </w:pPr>
      <w:r w:rsidRPr="005753E0">
        <w:rPr>
          <w:rFonts w:asciiTheme="minorHAnsi" w:hAnsiTheme="minorHAnsi" w:cstheme="minorHAnsi"/>
          <w:bCs/>
        </w:rPr>
        <w:t xml:space="preserve">Zadavatel definuje požadavky na osvětlovací soustavu a dále na technické parametry nabízených svítidel, tak aby zadavatel dosáhl co nejkvalitnějšího osvětlení v obci, které bude v souladu s ČSN EN. Veškeré parametry uvedené v zadávací dokumentaci i jejich přílohách jsou závazné.  </w:t>
      </w:r>
    </w:p>
    <w:p w:rsidR="00425564" w:rsidRPr="005753E0" w:rsidRDefault="00425564">
      <w:pPr>
        <w:pStyle w:val="Default"/>
        <w:rPr>
          <w:rFonts w:asciiTheme="minorHAnsi" w:hAnsiTheme="minorHAnsi" w:cstheme="minorHAnsi"/>
          <w:bCs/>
        </w:rPr>
      </w:pPr>
      <w:r w:rsidRPr="005753E0">
        <w:rPr>
          <w:rFonts w:asciiTheme="minorHAnsi" w:hAnsiTheme="minorHAnsi" w:cstheme="minorHAnsi"/>
          <w:bCs/>
        </w:rPr>
        <w:t xml:space="preserve">Zadavatel požaduje pro prokázání řádného splnění vyplnění přílohy č. </w:t>
      </w:r>
      <w:r w:rsidR="00595409" w:rsidRPr="005753E0">
        <w:rPr>
          <w:rFonts w:asciiTheme="minorHAnsi" w:hAnsiTheme="minorHAnsi" w:cstheme="minorHAnsi"/>
          <w:bCs/>
        </w:rPr>
        <w:t>8</w:t>
      </w:r>
      <w:r w:rsidRPr="005753E0">
        <w:rPr>
          <w:rFonts w:asciiTheme="minorHAnsi" w:hAnsiTheme="minorHAnsi" w:cstheme="minorHAnsi"/>
          <w:bCs/>
        </w:rPr>
        <w:t xml:space="preserve"> </w:t>
      </w:r>
      <w:r w:rsidR="0090227E" w:rsidRPr="005753E0">
        <w:rPr>
          <w:rFonts w:asciiTheme="minorHAnsi" w:hAnsiTheme="minorHAnsi" w:cstheme="minorHAnsi"/>
          <w:bCs/>
        </w:rPr>
        <w:t>“</w:t>
      </w:r>
      <w:r w:rsidR="00595409" w:rsidRPr="005753E0">
        <w:t xml:space="preserve"> </w:t>
      </w:r>
      <w:r w:rsidR="00595409" w:rsidRPr="005753E0">
        <w:rPr>
          <w:rFonts w:asciiTheme="minorHAnsi" w:hAnsiTheme="minorHAnsi" w:cstheme="minorHAnsi"/>
          <w:bCs/>
        </w:rPr>
        <w:t>Technické požadavky na svítidlo – Kobylnice KH</w:t>
      </w:r>
      <w:r w:rsidR="0090227E" w:rsidRPr="005753E0">
        <w:rPr>
          <w:rFonts w:asciiTheme="minorHAnsi" w:hAnsiTheme="minorHAnsi" w:cstheme="minorHAnsi"/>
          <w:bCs/>
        </w:rPr>
        <w:t>“</w:t>
      </w:r>
      <w:r w:rsidRPr="005753E0">
        <w:rPr>
          <w:rFonts w:asciiTheme="minorHAnsi" w:hAnsiTheme="minorHAnsi" w:cstheme="minorHAnsi"/>
          <w:bCs/>
        </w:rPr>
        <w:t xml:space="preserve"> a doložení požadovaných dokladů uvedených v této příloze. Dále zadavatel může požadova</w:t>
      </w:r>
      <w:r w:rsidR="00F83A8E" w:rsidRPr="005753E0">
        <w:rPr>
          <w:rFonts w:asciiTheme="minorHAnsi" w:hAnsiTheme="minorHAnsi" w:cstheme="minorHAnsi"/>
          <w:bCs/>
        </w:rPr>
        <w:t>t předložení 1 ks vzorku od každého typu nabízeného svítidla (příkon, optika a další technické parametry odpovídající nabízenému svítidlu). Zadavatel si vyhrazuje právo provést nezávislé posouzení, měření a test svítidla přímo na stožáru. Tento vzorek musí uchazeč předložit do tří kalendářních dnů od výzvy zadavatele (emailem nebo datovou schránkou).</w:t>
      </w:r>
    </w:p>
    <w:p w:rsidR="00425564" w:rsidRPr="005753E0" w:rsidRDefault="00B21A0E">
      <w:pPr>
        <w:pStyle w:val="Default"/>
        <w:rPr>
          <w:rFonts w:asciiTheme="minorHAnsi" w:hAnsiTheme="minorHAnsi" w:cstheme="minorHAnsi"/>
          <w:bCs/>
        </w:rPr>
      </w:pPr>
      <w:r w:rsidRPr="005753E0">
        <w:rPr>
          <w:rFonts w:asciiTheme="minorHAnsi" w:hAnsiTheme="minorHAnsi" w:cstheme="minorHAnsi"/>
          <w:bCs/>
        </w:rPr>
        <w:t xml:space="preserve">Účastník musí deklarovat a prokázat úsporu spotřeby elektrické energie v rozsahu díla ve výši dle jeho nabídky, při dodržení normativních hodnot pro osvětlení komunikací v souladu s ČSN EN 13 201. Výše požadovanou úsporu elektrické energie účastník prokáže tím, že v krycím listu nabídky vyplní instalovaný příkon jím navržených svítidel.  Přičemž maximální hodnota nově navržených svítidel nesmí překročit hodnotu </w:t>
      </w:r>
      <w:r w:rsidR="0090227E" w:rsidRPr="005753E0">
        <w:rPr>
          <w:rFonts w:asciiTheme="minorHAnsi" w:hAnsiTheme="minorHAnsi" w:cstheme="minorHAnsi"/>
          <w:b/>
        </w:rPr>
        <w:t>2,47 kW.</w:t>
      </w:r>
      <w:r w:rsidRPr="005753E0">
        <w:rPr>
          <w:rFonts w:asciiTheme="minorHAnsi" w:hAnsiTheme="minorHAnsi" w:cstheme="minorHAnsi"/>
          <w:bCs/>
        </w:rPr>
        <w:t xml:space="preserve"> </w:t>
      </w:r>
    </w:p>
    <w:p w:rsidR="0090227E" w:rsidRDefault="0090227E">
      <w:pPr>
        <w:pStyle w:val="Default"/>
        <w:rPr>
          <w:rFonts w:asciiTheme="minorHAnsi" w:hAnsiTheme="minorHAnsi" w:cstheme="minorHAnsi"/>
          <w:bCs/>
        </w:rPr>
      </w:pPr>
      <w:r w:rsidRPr="005753E0">
        <w:rPr>
          <w:rFonts w:asciiTheme="minorHAnsi" w:hAnsiTheme="minorHAnsi" w:cstheme="minorHAnsi"/>
          <w:bCs/>
        </w:rPr>
        <w:t xml:space="preserve">Zadavatel požaduje od účastníka předložení světelně technických výpočtů zpracovaných dle přílohy ZD č. </w:t>
      </w:r>
      <w:r w:rsidR="00595409" w:rsidRPr="005753E0">
        <w:rPr>
          <w:rFonts w:asciiTheme="minorHAnsi" w:hAnsiTheme="minorHAnsi" w:cstheme="minorHAnsi"/>
          <w:bCs/>
        </w:rPr>
        <w:t>7</w:t>
      </w:r>
      <w:r w:rsidRPr="005753E0">
        <w:rPr>
          <w:rFonts w:asciiTheme="minorHAnsi" w:hAnsiTheme="minorHAnsi" w:cstheme="minorHAnsi"/>
          <w:bCs/>
        </w:rPr>
        <w:t xml:space="preserve"> „Světelně technický </w:t>
      </w:r>
      <w:r w:rsidR="00595409" w:rsidRPr="005753E0">
        <w:rPr>
          <w:rFonts w:asciiTheme="minorHAnsi" w:hAnsiTheme="minorHAnsi" w:cstheme="minorHAnsi"/>
          <w:bCs/>
        </w:rPr>
        <w:t>výpočet – vzor</w:t>
      </w:r>
      <w:r w:rsidRPr="005753E0">
        <w:rPr>
          <w:rFonts w:asciiTheme="minorHAnsi" w:hAnsiTheme="minorHAnsi" w:cstheme="minorHAnsi"/>
          <w:bCs/>
        </w:rPr>
        <w:t>“</w:t>
      </w:r>
      <w:r w:rsidR="00F83A8E" w:rsidRPr="005753E0">
        <w:rPr>
          <w:rFonts w:asciiTheme="minorHAnsi" w:hAnsiTheme="minorHAnsi" w:cstheme="minorHAnsi"/>
          <w:bCs/>
        </w:rPr>
        <w:t xml:space="preserve"> Náklon svítidel ve výpočtu uchazeče nesmí být větší, než je zadaný ve vzorovém výpočtu. Světelně technické výpočty ve formátu DIALUX EVO a fotometrické EULUM data ve formátu </w:t>
      </w:r>
      <w:proofErr w:type="spellStart"/>
      <w:r w:rsidR="00F83A8E" w:rsidRPr="005753E0">
        <w:rPr>
          <w:rFonts w:asciiTheme="minorHAnsi" w:hAnsiTheme="minorHAnsi" w:cstheme="minorHAnsi"/>
          <w:bCs/>
        </w:rPr>
        <w:t>ldt</w:t>
      </w:r>
      <w:proofErr w:type="spellEnd"/>
      <w:r w:rsidR="00F83A8E" w:rsidRPr="005753E0">
        <w:rPr>
          <w:rFonts w:asciiTheme="minorHAnsi" w:hAnsiTheme="minorHAnsi" w:cstheme="minorHAnsi"/>
          <w:bCs/>
        </w:rPr>
        <w:t>, uchazeč doloží na CD jako nedílnou přílohu nabídky.</w:t>
      </w:r>
    </w:p>
    <w:p w:rsidR="0007261D" w:rsidRPr="00425564" w:rsidRDefault="0007261D">
      <w:pPr>
        <w:pStyle w:val="Default"/>
        <w:rPr>
          <w:rFonts w:asciiTheme="minorHAnsi" w:hAnsiTheme="minorHAnsi" w:cstheme="minorHAnsi"/>
          <w:bCs/>
        </w:rPr>
      </w:pPr>
    </w:p>
    <w:p w:rsidR="0007261D" w:rsidRDefault="0007261D" w:rsidP="0007261D">
      <w:pPr>
        <w:pStyle w:val="Default"/>
        <w:rPr>
          <w:rFonts w:asciiTheme="minorHAnsi" w:hAnsiTheme="minorHAnsi" w:cstheme="minorHAnsi"/>
        </w:rPr>
      </w:pPr>
      <w:r w:rsidRPr="005753E0">
        <w:rPr>
          <w:rFonts w:asciiTheme="minorHAnsi" w:hAnsiTheme="minorHAnsi" w:cstheme="minorHAnsi"/>
        </w:rPr>
        <w:lastRenderedPageBreak/>
        <w:t>Jsou-li v ZD nebo jejích přílohách uvedeny konkrétní obchodní názvy, jedná se pouze o vymezení požadovaného standardu a zadavatel umožňuje i jiné technicky a kvalitativně shodné řešení.</w:t>
      </w:r>
    </w:p>
    <w:p w:rsidR="00425564" w:rsidRPr="00324CA0" w:rsidRDefault="00425564">
      <w:pPr>
        <w:pStyle w:val="Default"/>
        <w:rPr>
          <w:rFonts w:asciiTheme="minorHAnsi" w:hAnsiTheme="minorHAnsi" w:cstheme="minorHAnsi"/>
          <w:b/>
        </w:rPr>
      </w:pPr>
    </w:p>
    <w:p w:rsidR="00324CA0" w:rsidRPr="00324CA0" w:rsidRDefault="00324CA0" w:rsidP="00324CA0">
      <w:pPr>
        <w:pStyle w:val="Default"/>
        <w:rPr>
          <w:rFonts w:asciiTheme="minorHAnsi" w:hAnsiTheme="minorHAnsi" w:cstheme="minorHAnsi"/>
          <w:b/>
        </w:rPr>
      </w:pPr>
      <w:r w:rsidRPr="00324CA0">
        <w:rPr>
          <w:rFonts w:asciiTheme="minorHAnsi" w:hAnsiTheme="minorHAnsi" w:cstheme="minorHAnsi"/>
          <w:b/>
        </w:rPr>
        <w:t xml:space="preserve">OBCHODNÍ PODMÍNKY </w:t>
      </w:r>
    </w:p>
    <w:p w:rsidR="00324CA0" w:rsidRPr="00324CA0" w:rsidRDefault="00324CA0" w:rsidP="00324CA0">
      <w:pPr>
        <w:pStyle w:val="Default"/>
        <w:rPr>
          <w:rFonts w:asciiTheme="minorHAnsi" w:hAnsiTheme="minorHAnsi" w:cstheme="minorHAnsi"/>
        </w:rPr>
      </w:pPr>
      <w:r w:rsidRPr="00324CA0">
        <w:rPr>
          <w:rFonts w:asciiTheme="minorHAnsi" w:hAnsiTheme="minorHAnsi" w:cstheme="minorHAnsi"/>
        </w:rPr>
        <w:t xml:space="preserve">Obchodní podmínky jsou uvedeny v návrhu smlouvy o dílo, jehož závazný text tvoří </w:t>
      </w:r>
      <w:r w:rsidR="008902A6">
        <w:rPr>
          <w:rFonts w:asciiTheme="minorHAnsi" w:hAnsiTheme="minorHAnsi" w:cstheme="minorHAnsi"/>
          <w:b/>
          <w:bCs/>
        </w:rPr>
        <w:t>přílohu č. 6</w:t>
      </w:r>
      <w:r w:rsidRPr="00324CA0">
        <w:rPr>
          <w:rFonts w:asciiTheme="minorHAnsi" w:hAnsiTheme="minorHAnsi" w:cstheme="minorHAnsi"/>
          <w:b/>
          <w:bCs/>
        </w:rPr>
        <w:t xml:space="preserve"> </w:t>
      </w:r>
      <w:r w:rsidRPr="00324CA0">
        <w:rPr>
          <w:rFonts w:asciiTheme="minorHAnsi" w:hAnsiTheme="minorHAnsi" w:cstheme="minorHAnsi"/>
        </w:rPr>
        <w:t xml:space="preserve">této zadávací dokumentace. V návrhu smlouvy uchazeč doplní identifikační a kontaktní údaje a cenu díla v Kč v požadovaném členění. </w:t>
      </w:r>
    </w:p>
    <w:p w:rsidR="00324CA0" w:rsidRDefault="00324CA0" w:rsidP="00324CA0">
      <w:pPr>
        <w:pStyle w:val="Default"/>
        <w:rPr>
          <w:rFonts w:asciiTheme="minorHAnsi" w:hAnsiTheme="minorHAnsi" w:cstheme="minorHAnsi"/>
        </w:rPr>
      </w:pPr>
      <w:r w:rsidRPr="00324CA0">
        <w:rPr>
          <w:rFonts w:asciiTheme="minorHAnsi" w:hAnsiTheme="minorHAnsi" w:cstheme="minorHAnsi"/>
        </w:rPr>
        <w:t>Návrh smlouvy musí být podepsán osobou oprávněnou jednat jménem či za uchazeče. V případě podpisu osobou pověřenou k zastupování osoby oprávněné jednat jménem</w:t>
      </w:r>
      <w:r>
        <w:rPr>
          <w:rFonts w:asciiTheme="minorHAnsi" w:hAnsiTheme="minorHAnsi" w:cstheme="minorHAnsi"/>
        </w:rPr>
        <w:t xml:space="preserve"> </w:t>
      </w:r>
      <w:r w:rsidRPr="00324CA0">
        <w:rPr>
          <w:rFonts w:asciiTheme="minorHAnsi" w:hAnsiTheme="minorHAnsi" w:cstheme="minorHAnsi"/>
        </w:rPr>
        <w:t>uchazeče musí být originál nebo úředně ověřená kopie zmocnění této osoby přílohou návrhu smlouvy.</w:t>
      </w:r>
    </w:p>
    <w:p w:rsidR="00324CA0" w:rsidRPr="00324CA0" w:rsidRDefault="00324CA0" w:rsidP="00324CA0">
      <w:pPr>
        <w:pStyle w:val="Default"/>
        <w:rPr>
          <w:rFonts w:asciiTheme="minorHAnsi" w:hAnsiTheme="minorHAnsi" w:cstheme="minorHAnsi"/>
          <w:b/>
        </w:rPr>
      </w:pPr>
    </w:p>
    <w:p w:rsidR="00324CA0" w:rsidRPr="005753E0" w:rsidRDefault="0007261D" w:rsidP="00324CA0">
      <w:pPr>
        <w:pStyle w:val="Default"/>
        <w:rPr>
          <w:rFonts w:asciiTheme="minorHAnsi" w:hAnsiTheme="minorHAnsi" w:cstheme="minorHAnsi"/>
          <w:b/>
        </w:rPr>
      </w:pPr>
      <w:r w:rsidRPr="005753E0">
        <w:rPr>
          <w:rFonts w:asciiTheme="minorHAnsi" w:hAnsiTheme="minorHAnsi" w:cstheme="minorHAnsi"/>
          <w:b/>
        </w:rPr>
        <w:t>POLOŽKOVÝ ROZPOČET</w:t>
      </w:r>
    </w:p>
    <w:p w:rsidR="00324CA0" w:rsidRDefault="00324CA0" w:rsidP="00324CA0">
      <w:pPr>
        <w:pStyle w:val="Default"/>
        <w:rPr>
          <w:rFonts w:asciiTheme="minorHAnsi" w:hAnsiTheme="minorHAnsi" w:cstheme="minorHAnsi"/>
        </w:rPr>
      </w:pPr>
      <w:r w:rsidRPr="005753E0">
        <w:rPr>
          <w:rFonts w:asciiTheme="minorHAnsi" w:hAnsiTheme="minorHAnsi" w:cstheme="minorHAnsi"/>
        </w:rPr>
        <w:t xml:space="preserve">Specifikace předmětu plnění a </w:t>
      </w:r>
      <w:r w:rsidR="0007261D" w:rsidRPr="005753E0">
        <w:rPr>
          <w:rFonts w:asciiTheme="minorHAnsi" w:hAnsiTheme="minorHAnsi" w:cstheme="minorHAnsi"/>
        </w:rPr>
        <w:t>rozsah</w:t>
      </w:r>
      <w:r w:rsidRPr="005753E0">
        <w:rPr>
          <w:rFonts w:asciiTheme="minorHAnsi" w:hAnsiTheme="minorHAnsi" w:cstheme="minorHAnsi"/>
        </w:rPr>
        <w:t xml:space="preserve"> je</w:t>
      </w:r>
      <w:r w:rsidR="0007261D" w:rsidRPr="005753E0">
        <w:rPr>
          <w:rFonts w:asciiTheme="minorHAnsi" w:hAnsiTheme="minorHAnsi" w:cstheme="minorHAnsi"/>
        </w:rPr>
        <w:t xml:space="preserve"> stanoven</w:t>
      </w:r>
      <w:r w:rsidRPr="005753E0">
        <w:rPr>
          <w:rFonts w:asciiTheme="minorHAnsi" w:hAnsiTheme="minorHAnsi" w:cstheme="minorHAnsi"/>
        </w:rPr>
        <w:t xml:space="preserve"> </w:t>
      </w:r>
      <w:r w:rsidR="008902A6" w:rsidRPr="005753E0">
        <w:rPr>
          <w:rFonts w:asciiTheme="minorHAnsi" w:hAnsiTheme="minorHAnsi" w:cstheme="minorHAnsi"/>
          <w:b/>
          <w:bCs/>
        </w:rPr>
        <w:t>v Příloze č. 5</w:t>
      </w:r>
      <w:r w:rsidRPr="005753E0">
        <w:rPr>
          <w:rFonts w:asciiTheme="minorHAnsi" w:hAnsiTheme="minorHAnsi" w:cstheme="minorHAnsi"/>
          <w:b/>
          <w:bCs/>
        </w:rPr>
        <w:t xml:space="preserve"> Výkaz výměr </w:t>
      </w:r>
      <w:r w:rsidR="000A14BB" w:rsidRPr="005753E0">
        <w:rPr>
          <w:rFonts w:asciiTheme="minorHAnsi" w:hAnsiTheme="minorHAnsi" w:cstheme="minorHAnsi"/>
        </w:rPr>
        <w:t>této zadávací dokumentaci</w:t>
      </w:r>
      <w:r w:rsidRPr="005753E0">
        <w:rPr>
          <w:rFonts w:asciiTheme="minorHAnsi" w:hAnsiTheme="minorHAnsi" w:cstheme="minorHAnsi"/>
        </w:rPr>
        <w:t>.</w:t>
      </w:r>
      <w:r w:rsidRPr="00324CA0">
        <w:rPr>
          <w:rFonts w:asciiTheme="minorHAnsi" w:hAnsiTheme="minorHAnsi" w:cstheme="minorHAnsi"/>
        </w:rPr>
        <w:t xml:space="preserve"> </w:t>
      </w:r>
    </w:p>
    <w:p w:rsidR="00324CA0" w:rsidRDefault="00324CA0" w:rsidP="00324CA0">
      <w:pPr>
        <w:pStyle w:val="Default"/>
        <w:rPr>
          <w:rFonts w:asciiTheme="minorHAnsi" w:hAnsiTheme="minorHAnsi" w:cstheme="minorHAnsi"/>
        </w:rPr>
      </w:pPr>
    </w:p>
    <w:p w:rsidR="00324CA0" w:rsidRPr="00324CA0" w:rsidRDefault="00324CA0" w:rsidP="00324CA0">
      <w:pPr>
        <w:pStyle w:val="Default"/>
        <w:rPr>
          <w:rFonts w:asciiTheme="minorHAnsi" w:hAnsiTheme="minorHAnsi" w:cstheme="minorHAnsi"/>
          <w:b/>
        </w:rPr>
      </w:pPr>
      <w:r w:rsidRPr="00324CA0">
        <w:rPr>
          <w:rFonts w:asciiTheme="minorHAnsi" w:hAnsiTheme="minorHAnsi" w:cstheme="minorHAnsi"/>
          <w:b/>
        </w:rPr>
        <w:t xml:space="preserve">POŽADAVKY NA VARIANTY NABÍDEK </w:t>
      </w:r>
    </w:p>
    <w:p w:rsidR="00324CA0" w:rsidRDefault="00324CA0" w:rsidP="00324CA0">
      <w:pPr>
        <w:pStyle w:val="Default"/>
        <w:rPr>
          <w:rFonts w:asciiTheme="minorHAnsi" w:hAnsiTheme="minorHAnsi" w:cstheme="minorHAnsi"/>
        </w:rPr>
      </w:pPr>
      <w:r w:rsidRPr="00324CA0">
        <w:rPr>
          <w:rFonts w:asciiTheme="minorHAnsi" w:hAnsiTheme="minorHAnsi" w:cstheme="minorHAnsi"/>
        </w:rPr>
        <w:t xml:space="preserve">Zadavatel nepřipouští varianty nabídek. </w:t>
      </w:r>
    </w:p>
    <w:p w:rsidR="00324CA0" w:rsidRPr="00324CA0" w:rsidRDefault="00324CA0" w:rsidP="00324CA0">
      <w:pPr>
        <w:pStyle w:val="Default"/>
        <w:rPr>
          <w:rFonts w:asciiTheme="minorHAnsi" w:hAnsiTheme="minorHAnsi" w:cstheme="minorHAnsi"/>
        </w:rPr>
      </w:pPr>
    </w:p>
    <w:p w:rsidR="00324CA0" w:rsidRPr="00324CA0" w:rsidRDefault="00324CA0" w:rsidP="00324CA0">
      <w:pPr>
        <w:pStyle w:val="Default"/>
        <w:rPr>
          <w:rFonts w:asciiTheme="minorHAnsi" w:hAnsiTheme="minorHAnsi" w:cstheme="minorHAnsi"/>
          <w:b/>
        </w:rPr>
      </w:pPr>
      <w:r w:rsidRPr="00324CA0">
        <w:rPr>
          <w:rFonts w:asciiTheme="minorHAnsi" w:hAnsiTheme="minorHAnsi" w:cstheme="minorHAnsi"/>
          <w:b/>
        </w:rPr>
        <w:t xml:space="preserve">POŽADAVKY NA ZPŮSOB ZPRACOVÁNÍ NABÍDKOVÉ CENY </w:t>
      </w:r>
    </w:p>
    <w:p w:rsidR="00324CA0" w:rsidRPr="00324CA0" w:rsidRDefault="00324CA0" w:rsidP="00324CA0">
      <w:pPr>
        <w:pStyle w:val="Default"/>
        <w:rPr>
          <w:rFonts w:asciiTheme="minorHAnsi" w:hAnsiTheme="minorHAnsi" w:cstheme="minorHAnsi"/>
        </w:rPr>
      </w:pPr>
      <w:r w:rsidRPr="00324CA0">
        <w:rPr>
          <w:rFonts w:asciiTheme="minorHAnsi" w:hAnsiTheme="minorHAnsi" w:cstheme="minorHAnsi"/>
        </w:rPr>
        <w:t xml:space="preserve">Uchazeči stanoví nabídkovou cenu za realizaci veřejné zakázky v souladu s podmínkami soutěže a zadávací dokumentací, a to v českých korunách. </w:t>
      </w:r>
      <w:r w:rsidRPr="00324CA0">
        <w:rPr>
          <w:rFonts w:asciiTheme="minorHAnsi" w:hAnsiTheme="minorHAnsi" w:cstheme="minorHAnsi"/>
          <w:b/>
          <w:bCs/>
        </w:rPr>
        <w:t xml:space="preserve">Nabídková cena </w:t>
      </w:r>
      <w:r w:rsidRPr="00324CA0">
        <w:rPr>
          <w:rFonts w:asciiTheme="minorHAnsi" w:hAnsiTheme="minorHAnsi" w:cstheme="minorHAnsi"/>
        </w:rPr>
        <w:t xml:space="preserve">se pro účely výběrového řízení rozumí celková cena za provedení stavby včetně daně z přidané hodnoty. Nabídková cena musí obsahovat veškeré nutné náklady k řádné realizaci stavby, včetně všech nákladů souvisejících. Nabídková cena bude stanovena jako nejvýše přípustná. </w:t>
      </w:r>
    </w:p>
    <w:p w:rsidR="00324CA0" w:rsidRPr="00324CA0" w:rsidRDefault="00324CA0" w:rsidP="00324CA0">
      <w:pPr>
        <w:pStyle w:val="Default"/>
        <w:rPr>
          <w:rFonts w:asciiTheme="minorHAnsi" w:hAnsiTheme="minorHAnsi" w:cstheme="minorHAnsi"/>
        </w:rPr>
      </w:pPr>
      <w:r w:rsidRPr="00324CA0">
        <w:rPr>
          <w:rFonts w:asciiTheme="minorHAnsi" w:hAnsiTheme="minorHAnsi" w:cstheme="minorHAnsi"/>
        </w:rPr>
        <w:t>Uchazeč je povinen prokázat cenu stavebního objektu předložením položkového rozpočtu (</w:t>
      </w:r>
      <w:r w:rsidRPr="00324CA0">
        <w:rPr>
          <w:rFonts w:asciiTheme="minorHAnsi" w:hAnsiTheme="minorHAnsi" w:cstheme="minorHAnsi"/>
          <w:b/>
          <w:bCs/>
        </w:rPr>
        <w:t xml:space="preserve">oceněného výkazu výměr </w:t>
      </w:r>
      <w:r w:rsidRPr="00324CA0">
        <w:rPr>
          <w:rFonts w:asciiTheme="minorHAnsi" w:hAnsiTheme="minorHAnsi" w:cstheme="minorHAnsi"/>
        </w:rPr>
        <w:t xml:space="preserve">– viz </w:t>
      </w:r>
      <w:r w:rsidR="008902A6">
        <w:rPr>
          <w:rFonts w:asciiTheme="minorHAnsi" w:hAnsiTheme="minorHAnsi" w:cstheme="minorHAnsi"/>
          <w:b/>
          <w:bCs/>
        </w:rPr>
        <w:t>Příloha č. 5</w:t>
      </w:r>
      <w:r w:rsidRPr="00324CA0">
        <w:rPr>
          <w:rFonts w:asciiTheme="minorHAnsi" w:hAnsiTheme="minorHAnsi" w:cstheme="minorHAnsi"/>
        </w:rPr>
        <w:t xml:space="preserve">). Jednotkové ceny uvedené v položkových rozpočtech jsou cenami pevnými po celou dobu provádění stavby a jsou závazné pro oceňování jakéhokoli množství případných víceprací nebo méněprací. Oceněný výkaz výměr musí být součástí nabídky. </w:t>
      </w:r>
    </w:p>
    <w:p w:rsidR="00324CA0" w:rsidRDefault="00324CA0" w:rsidP="00324CA0">
      <w:pPr>
        <w:pStyle w:val="Default"/>
        <w:rPr>
          <w:rFonts w:asciiTheme="minorHAnsi" w:hAnsiTheme="minorHAnsi" w:cstheme="minorHAnsi"/>
        </w:rPr>
      </w:pPr>
      <w:r w:rsidRPr="00324CA0">
        <w:rPr>
          <w:rFonts w:asciiTheme="minorHAnsi" w:hAnsiTheme="minorHAnsi" w:cstheme="minorHAnsi"/>
        </w:rPr>
        <w:t xml:space="preserve">Výslednou nabídkovou cenu uchazeč uvede v </w:t>
      </w:r>
      <w:r w:rsidRPr="00324CA0">
        <w:rPr>
          <w:rFonts w:asciiTheme="minorHAnsi" w:hAnsiTheme="minorHAnsi" w:cstheme="minorHAnsi"/>
          <w:b/>
          <w:bCs/>
        </w:rPr>
        <w:t xml:space="preserve">krycím listu nabídky </w:t>
      </w:r>
      <w:r w:rsidRPr="00324CA0">
        <w:rPr>
          <w:rFonts w:asciiTheme="minorHAnsi" w:hAnsiTheme="minorHAnsi" w:cstheme="minorHAnsi"/>
        </w:rPr>
        <w:t xml:space="preserve">(viz </w:t>
      </w:r>
      <w:r w:rsidRPr="00324CA0">
        <w:rPr>
          <w:rFonts w:asciiTheme="minorHAnsi" w:hAnsiTheme="minorHAnsi" w:cstheme="minorHAnsi"/>
          <w:b/>
          <w:bCs/>
        </w:rPr>
        <w:t>Příloha č. 1</w:t>
      </w:r>
      <w:r w:rsidRPr="00324CA0">
        <w:rPr>
          <w:rFonts w:asciiTheme="minorHAnsi" w:hAnsiTheme="minorHAnsi" w:cstheme="minorHAnsi"/>
        </w:rPr>
        <w:t xml:space="preserve">) a v návrhu smlouvy o dílo </w:t>
      </w:r>
      <w:r w:rsidRPr="00324CA0">
        <w:rPr>
          <w:rFonts w:asciiTheme="minorHAnsi" w:hAnsiTheme="minorHAnsi" w:cstheme="minorHAnsi"/>
          <w:b/>
          <w:bCs/>
        </w:rPr>
        <w:t xml:space="preserve">(Příloha č. </w:t>
      </w:r>
      <w:r w:rsidR="008902A6">
        <w:rPr>
          <w:rFonts w:asciiTheme="minorHAnsi" w:hAnsiTheme="minorHAnsi" w:cstheme="minorHAnsi"/>
          <w:b/>
          <w:bCs/>
        </w:rPr>
        <w:t>6</w:t>
      </w:r>
      <w:r w:rsidRPr="00324CA0">
        <w:rPr>
          <w:rFonts w:asciiTheme="minorHAnsi" w:hAnsiTheme="minorHAnsi" w:cstheme="minorHAnsi"/>
          <w:b/>
          <w:bCs/>
        </w:rPr>
        <w:t>)</w:t>
      </w:r>
      <w:r w:rsidRPr="00324CA0">
        <w:rPr>
          <w:rFonts w:asciiTheme="minorHAnsi" w:hAnsiTheme="minorHAnsi" w:cstheme="minorHAnsi"/>
        </w:rPr>
        <w:t>.</w:t>
      </w:r>
    </w:p>
    <w:p w:rsidR="00324CA0" w:rsidRDefault="00324CA0" w:rsidP="00324CA0">
      <w:pPr>
        <w:pStyle w:val="Default"/>
        <w:rPr>
          <w:rFonts w:asciiTheme="minorHAnsi" w:hAnsiTheme="minorHAnsi" w:cstheme="minorHAnsi"/>
        </w:rPr>
      </w:pPr>
    </w:p>
    <w:p w:rsidR="00324CA0" w:rsidRPr="00324CA0" w:rsidRDefault="00324CA0" w:rsidP="00324CA0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color w:val="000000"/>
          <w:szCs w:val="24"/>
          <w:lang w:eastAsia="cs-CZ"/>
        </w:rPr>
      </w:pPr>
      <w:r w:rsidRPr="00324CA0">
        <w:rPr>
          <w:rFonts w:asciiTheme="minorHAnsi" w:hAnsiTheme="minorHAnsi" w:cstheme="minorHAnsi"/>
          <w:b/>
          <w:color w:val="000000"/>
          <w:szCs w:val="24"/>
          <w:lang w:eastAsia="cs-CZ"/>
        </w:rPr>
        <w:t xml:space="preserve">POKYNY PRO ZPRACOVÁNÍ A ČLENĚNÍ NABÍDKY </w:t>
      </w:r>
    </w:p>
    <w:p w:rsidR="00324CA0" w:rsidRPr="00324CA0" w:rsidRDefault="00324CA0" w:rsidP="00324CA0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 w:rsidRPr="00324CA0">
        <w:rPr>
          <w:rFonts w:asciiTheme="minorHAnsi" w:hAnsiTheme="minorHAnsi" w:cstheme="minorHAnsi"/>
          <w:color w:val="000000"/>
          <w:szCs w:val="24"/>
          <w:lang w:eastAsia="cs-CZ"/>
        </w:rPr>
        <w:t xml:space="preserve">Nabídka bude předložena v </w:t>
      </w:r>
      <w:r w:rsidRPr="00324CA0">
        <w:rPr>
          <w:rFonts w:asciiTheme="minorHAnsi" w:hAnsiTheme="minorHAnsi" w:cstheme="minorHAnsi"/>
          <w:b/>
          <w:bCs/>
          <w:color w:val="000000"/>
          <w:szCs w:val="24"/>
          <w:lang w:eastAsia="cs-CZ"/>
        </w:rPr>
        <w:t xml:space="preserve">jednom vyhotovení v listinné podobě a v jednom vyhotovení v elektronické podobě na CD, v </w:t>
      </w:r>
      <w:r w:rsidRPr="005753E0">
        <w:rPr>
          <w:rFonts w:asciiTheme="minorHAnsi" w:hAnsiTheme="minorHAnsi" w:cstheme="minorHAnsi"/>
          <w:b/>
          <w:bCs/>
          <w:color w:val="000000"/>
          <w:szCs w:val="24"/>
          <w:lang w:eastAsia="cs-CZ"/>
        </w:rPr>
        <w:t>českém jazyce</w:t>
      </w:r>
      <w:r w:rsidR="0007261D" w:rsidRPr="005753E0">
        <w:rPr>
          <w:rFonts w:asciiTheme="minorHAnsi" w:hAnsiTheme="minorHAnsi" w:cstheme="minorHAnsi"/>
          <w:b/>
          <w:bCs/>
          <w:color w:val="000000"/>
          <w:szCs w:val="24"/>
          <w:lang w:eastAsia="cs-CZ"/>
        </w:rPr>
        <w:t xml:space="preserve"> (vyjma katalogových listů výrobků a certifikátů a protokolů z měření)</w:t>
      </w:r>
      <w:r w:rsidRPr="005753E0">
        <w:rPr>
          <w:rFonts w:asciiTheme="minorHAnsi" w:hAnsiTheme="minorHAnsi" w:cstheme="minorHAnsi"/>
          <w:color w:val="000000"/>
          <w:szCs w:val="24"/>
          <w:lang w:eastAsia="cs-CZ"/>
        </w:rPr>
        <w:t xml:space="preserve">, ve lhůtě pro podání nabídek, v řádně uzavřené a zapečetěné obálce označené názvem </w:t>
      </w:r>
      <w:r w:rsidRPr="005753E0">
        <w:rPr>
          <w:rFonts w:asciiTheme="minorHAnsi" w:hAnsiTheme="minorHAnsi" w:cstheme="minorHAnsi"/>
          <w:b/>
          <w:bCs/>
          <w:color w:val="000000"/>
          <w:szCs w:val="24"/>
          <w:lang w:eastAsia="cs-CZ"/>
        </w:rPr>
        <w:t xml:space="preserve">VEŘEJNÁ ZAKÁZKA – </w:t>
      </w:r>
      <w:r w:rsidR="000A14BB" w:rsidRPr="005753E0">
        <w:rPr>
          <w:b/>
        </w:rPr>
        <w:t>„Výměna osvětlovacích</w:t>
      </w:r>
      <w:r w:rsidR="000A14BB" w:rsidRPr="000A14BB">
        <w:rPr>
          <w:b/>
        </w:rPr>
        <w:t xml:space="preserve"> těles veřejného osvětlení komunikací v obci Kobylnice“</w:t>
      </w:r>
      <w:r w:rsidRPr="00324CA0">
        <w:rPr>
          <w:rFonts w:asciiTheme="minorHAnsi" w:hAnsiTheme="minorHAnsi" w:cstheme="minorHAnsi"/>
          <w:b/>
          <w:bCs/>
          <w:color w:val="000000"/>
          <w:szCs w:val="24"/>
          <w:lang w:eastAsia="cs-CZ"/>
        </w:rPr>
        <w:t>– NEOTEVÍRAT před termínem otevírání obálek</w:t>
      </w:r>
      <w:r w:rsidRPr="00324CA0">
        <w:rPr>
          <w:rFonts w:asciiTheme="minorHAnsi" w:hAnsiTheme="minorHAnsi" w:cstheme="minorHAnsi"/>
          <w:color w:val="000000"/>
          <w:szCs w:val="24"/>
          <w:lang w:eastAsia="cs-CZ"/>
        </w:rPr>
        <w:t xml:space="preserve">, a adresou uchazeče, nebude obsahovat přepisy a opravy, které by mohly zadavatele uvést v omyl. </w:t>
      </w:r>
    </w:p>
    <w:p w:rsidR="00324CA0" w:rsidRPr="00324CA0" w:rsidRDefault="00324CA0" w:rsidP="00324CA0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 w:rsidRPr="00324CA0">
        <w:rPr>
          <w:rFonts w:asciiTheme="minorHAnsi" w:hAnsiTheme="minorHAnsi" w:cstheme="minorHAnsi"/>
          <w:color w:val="000000"/>
          <w:szCs w:val="24"/>
          <w:lang w:eastAsia="cs-CZ"/>
        </w:rPr>
        <w:t xml:space="preserve">Všechny listy nabídky budou navzájem pevně spojeny a sešity tak, aby byly dostatečně zabezpečeny proti manipulaci. </w:t>
      </w:r>
    </w:p>
    <w:p w:rsidR="00324CA0" w:rsidRPr="00324CA0" w:rsidRDefault="00324CA0" w:rsidP="00324CA0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 w:rsidRPr="00324CA0">
        <w:rPr>
          <w:rFonts w:asciiTheme="minorHAnsi" w:hAnsiTheme="minorHAnsi" w:cstheme="minorHAnsi"/>
          <w:color w:val="000000"/>
          <w:szCs w:val="24"/>
          <w:lang w:eastAsia="cs-CZ"/>
        </w:rPr>
        <w:t xml:space="preserve">Veškeré doklady či prohlášení, u kterých je vyžadován podpis uchazeče, musejí být podepsány osobou oprávněnou jednat jménem či za uchazeče. V případě podpisu osobou pověřenou k zastupování osoby oprávněné jednat jménem uchazeče musí být originál nebo úředně ověřená kopie zmocnění této osoby přílohou návrhu smlouvy. </w:t>
      </w:r>
    </w:p>
    <w:p w:rsidR="00324CA0" w:rsidRPr="00324CA0" w:rsidRDefault="00324CA0" w:rsidP="00324CA0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</w:p>
    <w:p w:rsidR="00324CA0" w:rsidRPr="00324CA0" w:rsidRDefault="00324CA0" w:rsidP="00324CA0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 w:rsidRPr="00324CA0">
        <w:rPr>
          <w:rFonts w:asciiTheme="minorHAnsi" w:hAnsiTheme="minorHAnsi" w:cstheme="minorHAnsi"/>
          <w:color w:val="000000"/>
          <w:szCs w:val="24"/>
          <w:lang w:eastAsia="cs-CZ"/>
        </w:rPr>
        <w:t xml:space="preserve">Zadavatel požaduje, aby nabídka byla uspořádána následovně: </w:t>
      </w:r>
    </w:p>
    <w:p w:rsidR="00324CA0" w:rsidRPr="00324CA0" w:rsidRDefault="00324CA0" w:rsidP="00324CA0">
      <w:pPr>
        <w:autoSpaceDE w:val="0"/>
        <w:autoSpaceDN w:val="0"/>
        <w:adjustRightInd w:val="0"/>
        <w:spacing w:after="102"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 w:rsidRPr="00324CA0">
        <w:rPr>
          <w:rFonts w:asciiTheme="minorHAnsi" w:hAnsiTheme="minorHAnsi" w:cstheme="minorHAnsi"/>
          <w:color w:val="000000"/>
          <w:szCs w:val="24"/>
          <w:lang w:eastAsia="cs-CZ"/>
        </w:rPr>
        <w:t>o krycí list nabídky (</w:t>
      </w:r>
      <w:r w:rsidRPr="00324CA0">
        <w:rPr>
          <w:rFonts w:asciiTheme="minorHAnsi" w:hAnsiTheme="minorHAnsi" w:cstheme="minorHAnsi"/>
          <w:b/>
          <w:bCs/>
          <w:color w:val="000000"/>
          <w:szCs w:val="24"/>
          <w:lang w:eastAsia="cs-CZ"/>
        </w:rPr>
        <w:t>Příloha č. 1</w:t>
      </w:r>
      <w:r w:rsidRPr="00324CA0">
        <w:rPr>
          <w:rFonts w:asciiTheme="minorHAnsi" w:hAnsiTheme="minorHAnsi" w:cstheme="minorHAnsi"/>
          <w:color w:val="000000"/>
          <w:szCs w:val="24"/>
          <w:lang w:eastAsia="cs-CZ"/>
        </w:rPr>
        <w:t xml:space="preserve">) </w:t>
      </w:r>
    </w:p>
    <w:p w:rsidR="00324CA0" w:rsidRPr="00324CA0" w:rsidRDefault="00324CA0" w:rsidP="00324CA0">
      <w:pPr>
        <w:autoSpaceDE w:val="0"/>
        <w:autoSpaceDN w:val="0"/>
        <w:adjustRightInd w:val="0"/>
        <w:spacing w:after="102"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 w:rsidRPr="00324CA0">
        <w:rPr>
          <w:rFonts w:asciiTheme="minorHAnsi" w:hAnsiTheme="minorHAnsi" w:cstheme="minorHAnsi"/>
          <w:color w:val="000000"/>
          <w:szCs w:val="24"/>
          <w:lang w:eastAsia="cs-CZ"/>
        </w:rPr>
        <w:lastRenderedPageBreak/>
        <w:t xml:space="preserve">o </w:t>
      </w:r>
      <w:r w:rsidR="0008447A">
        <w:rPr>
          <w:rFonts w:asciiTheme="minorHAnsi" w:hAnsiTheme="minorHAnsi" w:cstheme="minorHAnsi"/>
          <w:color w:val="000000"/>
          <w:szCs w:val="24"/>
          <w:lang w:eastAsia="cs-CZ"/>
        </w:rPr>
        <w:tab/>
      </w:r>
      <w:r w:rsidRPr="00324CA0">
        <w:rPr>
          <w:rFonts w:asciiTheme="minorHAnsi" w:hAnsiTheme="minorHAnsi" w:cstheme="minorHAnsi"/>
          <w:color w:val="000000"/>
          <w:szCs w:val="24"/>
          <w:lang w:eastAsia="cs-CZ"/>
        </w:rPr>
        <w:t>doklady, kterými dodavatel prokazuje splnění kvalifikace (</w:t>
      </w:r>
      <w:r w:rsidRPr="00324CA0">
        <w:rPr>
          <w:rFonts w:asciiTheme="minorHAnsi" w:hAnsiTheme="minorHAnsi" w:cstheme="minorHAnsi"/>
          <w:b/>
          <w:bCs/>
          <w:color w:val="000000"/>
          <w:szCs w:val="24"/>
          <w:lang w:eastAsia="cs-CZ"/>
        </w:rPr>
        <w:t>Příloha č. 2</w:t>
      </w:r>
      <w:r w:rsidRPr="00324CA0">
        <w:rPr>
          <w:rFonts w:asciiTheme="minorHAnsi" w:hAnsiTheme="minorHAnsi" w:cstheme="minorHAnsi"/>
          <w:color w:val="000000"/>
          <w:szCs w:val="24"/>
          <w:lang w:eastAsia="cs-CZ"/>
        </w:rPr>
        <w:t xml:space="preserve">) </w:t>
      </w:r>
    </w:p>
    <w:p w:rsidR="00324CA0" w:rsidRPr="00324CA0" w:rsidRDefault="00324CA0" w:rsidP="00324CA0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 w:rsidRPr="00324CA0">
        <w:rPr>
          <w:rFonts w:asciiTheme="minorHAnsi" w:hAnsiTheme="minorHAnsi" w:cstheme="minorHAnsi"/>
          <w:color w:val="000000"/>
          <w:szCs w:val="24"/>
          <w:lang w:eastAsia="cs-CZ"/>
        </w:rPr>
        <w:t xml:space="preserve">o </w:t>
      </w:r>
      <w:r w:rsidR="0008447A">
        <w:rPr>
          <w:rFonts w:asciiTheme="minorHAnsi" w:hAnsiTheme="minorHAnsi" w:cstheme="minorHAnsi"/>
          <w:color w:val="000000"/>
          <w:szCs w:val="24"/>
          <w:lang w:eastAsia="cs-CZ"/>
        </w:rPr>
        <w:tab/>
      </w:r>
      <w:r w:rsidRPr="00324CA0">
        <w:rPr>
          <w:rFonts w:asciiTheme="minorHAnsi" w:hAnsiTheme="minorHAnsi" w:cstheme="minorHAnsi"/>
          <w:color w:val="000000"/>
          <w:szCs w:val="24"/>
          <w:lang w:eastAsia="cs-CZ"/>
        </w:rPr>
        <w:t>prohlášení o subdodavatelích (</w:t>
      </w:r>
      <w:r w:rsidRPr="00324CA0">
        <w:rPr>
          <w:rFonts w:asciiTheme="minorHAnsi" w:hAnsiTheme="minorHAnsi" w:cstheme="minorHAnsi"/>
          <w:b/>
          <w:bCs/>
          <w:color w:val="000000"/>
          <w:szCs w:val="24"/>
          <w:lang w:eastAsia="cs-CZ"/>
        </w:rPr>
        <w:t>Příloha č. 3</w:t>
      </w:r>
      <w:r w:rsidRPr="00324CA0">
        <w:rPr>
          <w:rFonts w:asciiTheme="minorHAnsi" w:hAnsiTheme="minorHAnsi" w:cstheme="minorHAnsi"/>
          <w:color w:val="000000"/>
          <w:szCs w:val="24"/>
          <w:lang w:eastAsia="cs-CZ"/>
        </w:rPr>
        <w:t xml:space="preserve">) </w:t>
      </w:r>
    </w:p>
    <w:p w:rsidR="00324CA0" w:rsidRPr="00324CA0" w:rsidRDefault="00324CA0" w:rsidP="00324CA0">
      <w:pPr>
        <w:autoSpaceDE w:val="0"/>
        <w:autoSpaceDN w:val="0"/>
        <w:adjustRightInd w:val="0"/>
        <w:spacing w:after="105"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 w:rsidRPr="00324CA0">
        <w:rPr>
          <w:rFonts w:asciiTheme="minorHAnsi" w:hAnsiTheme="minorHAnsi" w:cstheme="minorHAnsi"/>
          <w:color w:val="000000"/>
          <w:szCs w:val="24"/>
          <w:lang w:eastAsia="cs-CZ"/>
        </w:rPr>
        <w:t xml:space="preserve">o </w:t>
      </w:r>
      <w:r w:rsidR="0008447A">
        <w:rPr>
          <w:rFonts w:asciiTheme="minorHAnsi" w:hAnsiTheme="minorHAnsi" w:cstheme="minorHAnsi"/>
          <w:color w:val="000000"/>
          <w:szCs w:val="24"/>
          <w:lang w:eastAsia="cs-CZ"/>
        </w:rPr>
        <w:tab/>
      </w:r>
      <w:r w:rsidRPr="00324CA0">
        <w:rPr>
          <w:rFonts w:asciiTheme="minorHAnsi" w:hAnsiTheme="minorHAnsi" w:cstheme="minorHAnsi"/>
          <w:color w:val="000000"/>
          <w:szCs w:val="24"/>
          <w:lang w:eastAsia="cs-CZ"/>
        </w:rPr>
        <w:t>prohlášení o pojištění pojistnou smlouvou (</w:t>
      </w:r>
      <w:r w:rsidRPr="00324CA0">
        <w:rPr>
          <w:rFonts w:asciiTheme="minorHAnsi" w:hAnsiTheme="minorHAnsi" w:cstheme="minorHAnsi"/>
          <w:b/>
          <w:bCs/>
          <w:color w:val="000000"/>
          <w:szCs w:val="24"/>
          <w:lang w:eastAsia="cs-CZ"/>
        </w:rPr>
        <w:t>Příloha č. 4</w:t>
      </w:r>
      <w:r w:rsidRPr="00324CA0">
        <w:rPr>
          <w:rFonts w:asciiTheme="minorHAnsi" w:hAnsiTheme="minorHAnsi" w:cstheme="minorHAnsi"/>
          <w:color w:val="000000"/>
          <w:szCs w:val="24"/>
          <w:lang w:eastAsia="cs-CZ"/>
        </w:rPr>
        <w:t xml:space="preserve">) </w:t>
      </w:r>
    </w:p>
    <w:p w:rsidR="00324CA0" w:rsidRDefault="00324CA0" w:rsidP="00324CA0">
      <w:pPr>
        <w:autoSpaceDE w:val="0"/>
        <w:autoSpaceDN w:val="0"/>
        <w:adjustRightInd w:val="0"/>
        <w:spacing w:after="105"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 w:rsidRPr="00324CA0">
        <w:rPr>
          <w:rFonts w:asciiTheme="minorHAnsi" w:hAnsiTheme="minorHAnsi" w:cstheme="minorHAnsi"/>
          <w:color w:val="000000"/>
          <w:szCs w:val="24"/>
          <w:lang w:eastAsia="cs-CZ"/>
        </w:rPr>
        <w:t xml:space="preserve">o </w:t>
      </w:r>
      <w:r w:rsidR="0008447A">
        <w:rPr>
          <w:rFonts w:asciiTheme="minorHAnsi" w:hAnsiTheme="minorHAnsi" w:cstheme="minorHAnsi"/>
          <w:color w:val="000000"/>
          <w:szCs w:val="24"/>
          <w:lang w:eastAsia="cs-CZ"/>
        </w:rPr>
        <w:tab/>
      </w:r>
      <w:r w:rsidRPr="00324CA0">
        <w:rPr>
          <w:rFonts w:asciiTheme="minorHAnsi" w:hAnsiTheme="minorHAnsi" w:cstheme="minorHAnsi"/>
          <w:color w:val="000000"/>
          <w:szCs w:val="24"/>
          <w:lang w:eastAsia="cs-CZ"/>
        </w:rPr>
        <w:t>návrh smlouvy o dílo (</w:t>
      </w:r>
      <w:r w:rsidRPr="00324CA0">
        <w:rPr>
          <w:rFonts w:asciiTheme="minorHAnsi" w:hAnsiTheme="minorHAnsi" w:cstheme="minorHAnsi"/>
          <w:b/>
          <w:bCs/>
          <w:color w:val="000000"/>
          <w:szCs w:val="24"/>
          <w:lang w:eastAsia="cs-CZ"/>
        </w:rPr>
        <w:t xml:space="preserve">Příloha č. </w:t>
      </w:r>
      <w:r w:rsidR="008902A6">
        <w:rPr>
          <w:rFonts w:asciiTheme="minorHAnsi" w:hAnsiTheme="minorHAnsi" w:cstheme="minorHAnsi"/>
          <w:b/>
          <w:bCs/>
          <w:color w:val="000000"/>
          <w:szCs w:val="24"/>
          <w:lang w:eastAsia="cs-CZ"/>
        </w:rPr>
        <w:t>6</w:t>
      </w:r>
      <w:r w:rsidRPr="00324CA0">
        <w:rPr>
          <w:rFonts w:asciiTheme="minorHAnsi" w:hAnsiTheme="minorHAnsi" w:cstheme="minorHAnsi"/>
          <w:color w:val="000000"/>
          <w:szCs w:val="24"/>
          <w:lang w:eastAsia="cs-CZ"/>
        </w:rPr>
        <w:t xml:space="preserve">) </w:t>
      </w:r>
    </w:p>
    <w:p w:rsidR="0008447A" w:rsidRPr="005753E0" w:rsidRDefault="0008447A" w:rsidP="0008447A">
      <w:pPr>
        <w:autoSpaceDE w:val="0"/>
        <w:autoSpaceDN w:val="0"/>
        <w:adjustRightInd w:val="0"/>
        <w:spacing w:after="105"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 w:rsidRPr="005753E0">
        <w:rPr>
          <w:rFonts w:asciiTheme="minorHAnsi" w:hAnsiTheme="minorHAnsi" w:cstheme="minorHAnsi"/>
          <w:color w:val="000000"/>
          <w:szCs w:val="24"/>
          <w:lang w:eastAsia="cs-CZ"/>
        </w:rPr>
        <w:t xml:space="preserve">o </w:t>
      </w:r>
      <w:r w:rsidRPr="005753E0">
        <w:rPr>
          <w:rFonts w:asciiTheme="minorHAnsi" w:hAnsiTheme="minorHAnsi" w:cstheme="minorHAnsi"/>
          <w:color w:val="000000"/>
          <w:szCs w:val="24"/>
          <w:lang w:eastAsia="cs-CZ"/>
        </w:rPr>
        <w:tab/>
        <w:t xml:space="preserve">garanční záruku od výrobce v případě ukončení činnosti uchazeče, a to po dobu minimálně </w:t>
      </w:r>
    </w:p>
    <w:p w:rsidR="0008447A" w:rsidRDefault="0008447A" w:rsidP="0008447A">
      <w:pPr>
        <w:autoSpaceDE w:val="0"/>
        <w:autoSpaceDN w:val="0"/>
        <w:adjustRightInd w:val="0"/>
        <w:spacing w:after="105" w:line="240" w:lineRule="auto"/>
        <w:ind w:firstLine="708"/>
        <w:rPr>
          <w:rFonts w:asciiTheme="minorHAnsi" w:hAnsiTheme="minorHAnsi" w:cstheme="minorHAnsi"/>
          <w:color w:val="000000"/>
          <w:szCs w:val="24"/>
          <w:lang w:eastAsia="cs-CZ"/>
        </w:rPr>
      </w:pPr>
      <w:r w:rsidRPr="005753E0">
        <w:rPr>
          <w:rFonts w:asciiTheme="minorHAnsi" w:hAnsiTheme="minorHAnsi" w:cstheme="minorHAnsi"/>
          <w:color w:val="000000"/>
          <w:szCs w:val="24"/>
          <w:lang w:eastAsia="cs-CZ"/>
        </w:rPr>
        <w:t>v nabízené záruční lhůtě</w:t>
      </w:r>
    </w:p>
    <w:p w:rsidR="00324CA0" w:rsidRDefault="00324CA0" w:rsidP="00324CA0">
      <w:pPr>
        <w:autoSpaceDE w:val="0"/>
        <w:autoSpaceDN w:val="0"/>
        <w:adjustRightInd w:val="0"/>
        <w:spacing w:after="105"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 w:rsidRPr="00324CA0">
        <w:rPr>
          <w:rFonts w:asciiTheme="minorHAnsi" w:hAnsiTheme="minorHAnsi" w:cstheme="minorHAnsi"/>
          <w:color w:val="000000"/>
          <w:szCs w:val="24"/>
          <w:lang w:eastAsia="cs-CZ"/>
        </w:rPr>
        <w:t xml:space="preserve">o </w:t>
      </w:r>
      <w:r w:rsidR="0008447A">
        <w:rPr>
          <w:rFonts w:asciiTheme="minorHAnsi" w:hAnsiTheme="minorHAnsi" w:cstheme="minorHAnsi"/>
          <w:color w:val="000000"/>
          <w:szCs w:val="24"/>
          <w:lang w:eastAsia="cs-CZ"/>
        </w:rPr>
        <w:tab/>
      </w:r>
      <w:r w:rsidRPr="00324CA0">
        <w:rPr>
          <w:rFonts w:asciiTheme="minorHAnsi" w:hAnsiTheme="minorHAnsi" w:cstheme="minorHAnsi"/>
          <w:color w:val="000000"/>
          <w:szCs w:val="24"/>
          <w:lang w:eastAsia="cs-CZ"/>
        </w:rPr>
        <w:t>oceněný výkaz výměr (</w:t>
      </w:r>
      <w:r w:rsidRPr="00324CA0">
        <w:rPr>
          <w:rFonts w:asciiTheme="minorHAnsi" w:hAnsiTheme="minorHAnsi" w:cstheme="minorHAnsi"/>
          <w:b/>
          <w:bCs/>
          <w:color w:val="000000"/>
          <w:szCs w:val="24"/>
          <w:lang w:eastAsia="cs-CZ"/>
        </w:rPr>
        <w:t xml:space="preserve">Příloha č. </w:t>
      </w:r>
      <w:r w:rsidR="008902A6">
        <w:rPr>
          <w:rFonts w:asciiTheme="minorHAnsi" w:hAnsiTheme="minorHAnsi" w:cstheme="minorHAnsi"/>
          <w:b/>
          <w:bCs/>
          <w:color w:val="000000"/>
          <w:szCs w:val="24"/>
          <w:lang w:eastAsia="cs-CZ"/>
        </w:rPr>
        <w:t>5</w:t>
      </w:r>
      <w:r w:rsidRPr="00324CA0">
        <w:rPr>
          <w:rFonts w:asciiTheme="minorHAnsi" w:hAnsiTheme="minorHAnsi" w:cstheme="minorHAnsi"/>
          <w:color w:val="000000"/>
          <w:szCs w:val="24"/>
          <w:lang w:eastAsia="cs-CZ"/>
        </w:rPr>
        <w:t xml:space="preserve">) </w:t>
      </w:r>
    </w:p>
    <w:p w:rsidR="0008447A" w:rsidRPr="005753E0" w:rsidRDefault="0008447A" w:rsidP="00324CA0">
      <w:pPr>
        <w:autoSpaceDE w:val="0"/>
        <w:autoSpaceDN w:val="0"/>
        <w:adjustRightInd w:val="0"/>
        <w:spacing w:after="105"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 w:rsidRPr="005753E0">
        <w:rPr>
          <w:rFonts w:asciiTheme="minorHAnsi" w:hAnsiTheme="minorHAnsi" w:cstheme="minorHAnsi"/>
          <w:color w:val="000000"/>
          <w:szCs w:val="24"/>
          <w:lang w:eastAsia="cs-CZ"/>
        </w:rPr>
        <w:t xml:space="preserve">o </w:t>
      </w:r>
      <w:r w:rsidRPr="005753E0">
        <w:rPr>
          <w:rFonts w:asciiTheme="minorHAnsi" w:hAnsiTheme="minorHAnsi" w:cstheme="minorHAnsi"/>
          <w:color w:val="000000"/>
          <w:szCs w:val="24"/>
          <w:lang w:eastAsia="cs-CZ"/>
        </w:rPr>
        <w:tab/>
        <w:t xml:space="preserve">technické požadavky na svítidlo </w:t>
      </w:r>
      <w:r w:rsidR="00F50397" w:rsidRPr="005753E0">
        <w:rPr>
          <w:rFonts w:asciiTheme="minorHAnsi" w:hAnsiTheme="minorHAnsi" w:cstheme="minorHAnsi"/>
          <w:b/>
          <w:color w:val="000000"/>
          <w:szCs w:val="24"/>
          <w:lang w:eastAsia="cs-CZ"/>
        </w:rPr>
        <w:t>(Příloha č. 8)</w:t>
      </w:r>
    </w:p>
    <w:p w:rsidR="0008447A" w:rsidRPr="005753E0" w:rsidRDefault="0008447A" w:rsidP="00324CA0">
      <w:pPr>
        <w:autoSpaceDE w:val="0"/>
        <w:autoSpaceDN w:val="0"/>
        <w:adjustRightInd w:val="0"/>
        <w:spacing w:after="105"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 w:rsidRPr="005753E0">
        <w:rPr>
          <w:rFonts w:asciiTheme="minorHAnsi" w:hAnsiTheme="minorHAnsi" w:cstheme="minorHAnsi"/>
          <w:color w:val="000000"/>
          <w:szCs w:val="24"/>
          <w:lang w:eastAsia="cs-CZ"/>
        </w:rPr>
        <w:t xml:space="preserve">o </w:t>
      </w:r>
      <w:r w:rsidRPr="005753E0">
        <w:rPr>
          <w:rFonts w:asciiTheme="minorHAnsi" w:hAnsiTheme="minorHAnsi" w:cstheme="minorHAnsi"/>
          <w:color w:val="000000"/>
          <w:szCs w:val="24"/>
          <w:lang w:eastAsia="cs-CZ"/>
        </w:rPr>
        <w:tab/>
        <w:t xml:space="preserve">světelně technický výpočet </w:t>
      </w:r>
      <w:proofErr w:type="gramStart"/>
      <w:r w:rsidRPr="005753E0">
        <w:rPr>
          <w:rFonts w:asciiTheme="minorHAnsi" w:hAnsiTheme="minorHAnsi" w:cstheme="minorHAnsi"/>
          <w:color w:val="000000"/>
          <w:szCs w:val="24"/>
          <w:lang w:eastAsia="cs-CZ"/>
        </w:rPr>
        <w:t>uchazeče</w:t>
      </w:r>
      <w:r w:rsidR="00F50397" w:rsidRPr="005753E0">
        <w:rPr>
          <w:rFonts w:asciiTheme="minorHAnsi" w:hAnsiTheme="minorHAnsi" w:cstheme="minorHAnsi"/>
          <w:color w:val="000000"/>
          <w:szCs w:val="24"/>
          <w:lang w:eastAsia="cs-CZ"/>
        </w:rPr>
        <w:t xml:space="preserve"> </w:t>
      </w:r>
      <w:r w:rsidR="00F50397" w:rsidRPr="005753E0">
        <w:rPr>
          <w:rFonts w:asciiTheme="minorHAnsi" w:hAnsiTheme="minorHAnsi" w:cstheme="minorHAnsi"/>
          <w:b/>
          <w:color w:val="000000"/>
          <w:szCs w:val="24"/>
          <w:lang w:eastAsia="cs-CZ"/>
        </w:rPr>
        <w:t>( Příloha</w:t>
      </w:r>
      <w:proofErr w:type="gramEnd"/>
      <w:r w:rsidR="00F50397" w:rsidRPr="005753E0">
        <w:rPr>
          <w:rFonts w:asciiTheme="minorHAnsi" w:hAnsiTheme="minorHAnsi" w:cstheme="minorHAnsi"/>
          <w:b/>
          <w:color w:val="000000"/>
          <w:szCs w:val="24"/>
          <w:lang w:eastAsia="cs-CZ"/>
        </w:rPr>
        <w:t xml:space="preserve"> č. 7)</w:t>
      </w:r>
    </w:p>
    <w:p w:rsidR="0008447A" w:rsidRPr="005753E0" w:rsidRDefault="0008447A" w:rsidP="00324CA0">
      <w:pPr>
        <w:autoSpaceDE w:val="0"/>
        <w:autoSpaceDN w:val="0"/>
        <w:adjustRightInd w:val="0"/>
        <w:spacing w:after="105"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 w:rsidRPr="005753E0">
        <w:rPr>
          <w:rFonts w:asciiTheme="minorHAnsi" w:hAnsiTheme="minorHAnsi" w:cstheme="minorHAnsi"/>
          <w:color w:val="000000"/>
          <w:szCs w:val="24"/>
          <w:lang w:eastAsia="cs-CZ"/>
        </w:rPr>
        <w:t xml:space="preserve">o </w:t>
      </w:r>
      <w:r w:rsidRPr="005753E0">
        <w:rPr>
          <w:rFonts w:asciiTheme="minorHAnsi" w:hAnsiTheme="minorHAnsi" w:cstheme="minorHAnsi"/>
          <w:color w:val="000000"/>
          <w:szCs w:val="24"/>
          <w:lang w:eastAsia="cs-CZ"/>
        </w:rPr>
        <w:tab/>
      </w:r>
      <w:r w:rsidR="006771FB" w:rsidRPr="005753E0">
        <w:rPr>
          <w:rFonts w:asciiTheme="minorHAnsi" w:hAnsiTheme="minorHAnsi" w:cstheme="minorHAnsi"/>
          <w:color w:val="000000"/>
          <w:szCs w:val="24"/>
          <w:lang w:eastAsia="cs-CZ"/>
        </w:rPr>
        <w:t xml:space="preserve">harmonogram </w:t>
      </w:r>
      <w:proofErr w:type="gramStart"/>
      <w:r w:rsidR="006771FB" w:rsidRPr="005753E0">
        <w:rPr>
          <w:rFonts w:asciiTheme="minorHAnsi" w:hAnsiTheme="minorHAnsi" w:cstheme="minorHAnsi"/>
          <w:color w:val="000000"/>
          <w:szCs w:val="24"/>
          <w:lang w:eastAsia="cs-CZ"/>
        </w:rPr>
        <w:t xml:space="preserve">stmívání </w:t>
      </w:r>
      <w:r w:rsidR="006771FB" w:rsidRPr="005753E0">
        <w:rPr>
          <w:rFonts w:asciiTheme="minorHAnsi" w:hAnsiTheme="minorHAnsi" w:cstheme="minorHAnsi"/>
          <w:b/>
          <w:color w:val="000000"/>
          <w:szCs w:val="24"/>
          <w:lang w:eastAsia="cs-CZ"/>
        </w:rPr>
        <w:t>( Příloha</w:t>
      </w:r>
      <w:proofErr w:type="gramEnd"/>
      <w:r w:rsidR="006771FB" w:rsidRPr="005753E0">
        <w:rPr>
          <w:rFonts w:asciiTheme="minorHAnsi" w:hAnsiTheme="minorHAnsi" w:cstheme="minorHAnsi"/>
          <w:b/>
          <w:color w:val="000000"/>
          <w:szCs w:val="24"/>
          <w:lang w:eastAsia="cs-CZ"/>
        </w:rPr>
        <w:t xml:space="preserve"> č. 9)</w:t>
      </w:r>
      <w:r w:rsidR="006771FB" w:rsidRPr="005753E0">
        <w:rPr>
          <w:rFonts w:asciiTheme="minorHAnsi" w:hAnsiTheme="minorHAnsi" w:cstheme="minorHAnsi"/>
          <w:color w:val="000000"/>
          <w:szCs w:val="24"/>
          <w:lang w:eastAsia="cs-CZ"/>
        </w:rPr>
        <w:t xml:space="preserve"> a </w:t>
      </w:r>
      <w:r w:rsidRPr="005753E0">
        <w:rPr>
          <w:rFonts w:asciiTheme="minorHAnsi" w:hAnsiTheme="minorHAnsi" w:cstheme="minorHAnsi"/>
          <w:color w:val="000000"/>
          <w:szCs w:val="24"/>
          <w:lang w:eastAsia="cs-CZ"/>
        </w:rPr>
        <w:t>další přílohy uvedené v ZD</w:t>
      </w:r>
    </w:p>
    <w:p w:rsidR="00324CA0" w:rsidRPr="00324CA0" w:rsidRDefault="00324CA0" w:rsidP="00324CA0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  <w:r w:rsidRPr="005753E0">
        <w:rPr>
          <w:rFonts w:asciiTheme="minorHAnsi" w:hAnsiTheme="minorHAnsi" w:cstheme="minorHAnsi"/>
          <w:color w:val="000000"/>
          <w:szCs w:val="24"/>
          <w:lang w:eastAsia="cs-CZ"/>
        </w:rPr>
        <w:t xml:space="preserve">o </w:t>
      </w:r>
      <w:r w:rsidR="0008447A" w:rsidRPr="005753E0">
        <w:rPr>
          <w:rFonts w:asciiTheme="minorHAnsi" w:hAnsiTheme="minorHAnsi" w:cstheme="minorHAnsi"/>
          <w:color w:val="000000"/>
          <w:szCs w:val="24"/>
          <w:lang w:eastAsia="cs-CZ"/>
        </w:rPr>
        <w:tab/>
      </w:r>
      <w:r w:rsidRPr="005753E0">
        <w:rPr>
          <w:rFonts w:asciiTheme="minorHAnsi" w:hAnsiTheme="minorHAnsi" w:cstheme="minorHAnsi"/>
          <w:color w:val="000000"/>
          <w:szCs w:val="24"/>
          <w:lang w:eastAsia="cs-CZ"/>
        </w:rPr>
        <w:t>CD s oceněným výkazem výměr ve formátu .</w:t>
      </w:r>
      <w:proofErr w:type="spellStart"/>
      <w:r w:rsidRPr="005753E0">
        <w:rPr>
          <w:rFonts w:asciiTheme="minorHAnsi" w:hAnsiTheme="minorHAnsi" w:cstheme="minorHAnsi"/>
          <w:color w:val="000000"/>
          <w:szCs w:val="24"/>
          <w:lang w:eastAsia="cs-CZ"/>
        </w:rPr>
        <w:t>xls</w:t>
      </w:r>
      <w:proofErr w:type="spellEnd"/>
      <w:r w:rsidRPr="005753E0">
        <w:rPr>
          <w:rFonts w:asciiTheme="minorHAnsi" w:hAnsiTheme="minorHAnsi" w:cstheme="minorHAnsi"/>
          <w:color w:val="000000"/>
          <w:szCs w:val="24"/>
          <w:lang w:eastAsia="cs-CZ"/>
        </w:rPr>
        <w:t xml:space="preserve"> a doplněným návrhem</w:t>
      </w:r>
      <w:r w:rsidRPr="00324CA0">
        <w:rPr>
          <w:rFonts w:asciiTheme="minorHAnsi" w:hAnsiTheme="minorHAnsi" w:cstheme="minorHAnsi"/>
          <w:color w:val="000000"/>
          <w:szCs w:val="24"/>
          <w:lang w:eastAsia="cs-CZ"/>
        </w:rPr>
        <w:t xml:space="preserve"> </w:t>
      </w:r>
      <w:proofErr w:type="spellStart"/>
      <w:r w:rsidRPr="00324CA0">
        <w:rPr>
          <w:rFonts w:asciiTheme="minorHAnsi" w:hAnsiTheme="minorHAnsi" w:cstheme="minorHAnsi"/>
          <w:color w:val="000000"/>
          <w:szCs w:val="24"/>
          <w:lang w:eastAsia="cs-CZ"/>
        </w:rPr>
        <w:t>SoD</w:t>
      </w:r>
      <w:proofErr w:type="spellEnd"/>
      <w:r w:rsidRPr="00324CA0">
        <w:rPr>
          <w:rFonts w:asciiTheme="minorHAnsi" w:hAnsiTheme="minorHAnsi" w:cstheme="minorHAnsi"/>
          <w:color w:val="000000"/>
          <w:szCs w:val="24"/>
          <w:lang w:eastAsia="cs-CZ"/>
        </w:rPr>
        <w:t xml:space="preserve"> ve formátu .doc </w:t>
      </w:r>
    </w:p>
    <w:p w:rsidR="00324CA0" w:rsidRPr="00324CA0" w:rsidRDefault="00324CA0" w:rsidP="00324CA0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  <w:lang w:eastAsia="cs-CZ"/>
        </w:rPr>
      </w:pPr>
    </w:p>
    <w:p w:rsidR="00324CA0" w:rsidRPr="00324CA0" w:rsidRDefault="00324CA0" w:rsidP="00324CA0">
      <w:pPr>
        <w:pStyle w:val="Default"/>
        <w:rPr>
          <w:rFonts w:asciiTheme="minorHAnsi" w:hAnsiTheme="minorHAnsi" w:cstheme="minorHAnsi"/>
          <w:b/>
        </w:rPr>
      </w:pPr>
      <w:r w:rsidRPr="00324CA0">
        <w:rPr>
          <w:rFonts w:asciiTheme="minorHAnsi" w:hAnsiTheme="minorHAnsi" w:cstheme="minorHAnsi"/>
          <w:b/>
        </w:rPr>
        <w:t xml:space="preserve">DODATEČNÉ INFORMACE </w:t>
      </w:r>
    </w:p>
    <w:p w:rsidR="00324CA0" w:rsidRPr="00324CA0" w:rsidRDefault="00324CA0" w:rsidP="00324CA0">
      <w:pPr>
        <w:pStyle w:val="Default"/>
        <w:rPr>
          <w:rFonts w:asciiTheme="minorHAnsi" w:hAnsiTheme="minorHAnsi" w:cstheme="minorHAnsi"/>
        </w:rPr>
      </w:pPr>
      <w:r w:rsidRPr="00324CA0">
        <w:rPr>
          <w:rFonts w:asciiTheme="minorHAnsi" w:hAnsiTheme="minorHAnsi" w:cstheme="minorHAnsi"/>
        </w:rPr>
        <w:t xml:space="preserve">Žádost o dodatečné informace je možno doručit nejpozději 5 pracovních dnů před uplynutím lhůty pro podání nabídek e-mailem – viz kontaktní údaje zadavatele. </w:t>
      </w:r>
    </w:p>
    <w:p w:rsidR="00324CA0" w:rsidRPr="00324CA0" w:rsidRDefault="00324CA0" w:rsidP="00324CA0">
      <w:pPr>
        <w:pStyle w:val="Default"/>
        <w:rPr>
          <w:rFonts w:asciiTheme="minorHAnsi" w:hAnsiTheme="minorHAnsi" w:cstheme="minorHAnsi"/>
        </w:rPr>
      </w:pPr>
      <w:r w:rsidRPr="00324CA0">
        <w:rPr>
          <w:rFonts w:asciiTheme="minorHAnsi" w:hAnsiTheme="minorHAnsi" w:cstheme="minorHAnsi"/>
        </w:rPr>
        <w:t xml:space="preserve">Dodatečné informace budou odeslány nejpozději do 3 pracovních dnů po obdržení žádosti. </w:t>
      </w:r>
    </w:p>
    <w:p w:rsidR="00324CA0" w:rsidRDefault="00324CA0" w:rsidP="00324CA0">
      <w:pPr>
        <w:pStyle w:val="Default"/>
        <w:rPr>
          <w:rFonts w:asciiTheme="minorHAnsi" w:hAnsiTheme="minorHAnsi" w:cstheme="minorHAnsi"/>
        </w:rPr>
      </w:pPr>
      <w:r w:rsidRPr="00324CA0">
        <w:rPr>
          <w:rFonts w:asciiTheme="minorHAnsi" w:hAnsiTheme="minorHAnsi" w:cstheme="minorHAnsi"/>
        </w:rPr>
        <w:t xml:space="preserve">Zadavatel může poskytnout uchazečům dodatečné informace k zadávacím podmínkám i bez předchozí žádosti. </w:t>
      </w:r>
    </w:p>
    <w:p w:rsidR="00324CA0" w:rsidRPr="00324CA0" w:rsidRDefault="00324CA0" w:rsidP="00324CA0">
      <w:pPr>
        <w:pStyle w:val="Default"/>
        <w:rPr>
          <w:rFonts w:asciiTheme="minorHAnsi" w:hAnsiTheme="minorHAnsi" w:cstheme="minorHAnsi"/>
          <w:b/>
        </w:rPr>
      </w:pPr>
    </w:p>
    <w:p w:rsidR="00324CA0" w:rsidRPr="00324CA0" w:rsidRDefault="00324CA0" w:rsidP="00324CA0">
      <w:pPr>
        <w:pStyle w:val="Default"/>
        <w:rPr>
          <w:rFonts w:asciiTheme="minorHAnsi" w:hAnsiTheme="minorHAnsi" w:cstheme="minorHAnsi"/>
          <w:b/>
        </w:rPr>
      </w:pPr>
      <w:r w:rsidRPr="00324CA0">
        <w:rPr>
          <w:rFonts w:asciiTheme="minorHAnsi" w:hAnsiTheme="minorHAnsi" w:cstheme="minorHAnsi"/>
          <w:b/>
        </w:rPr>
        <w:t xml:space="preserve">PROHLÍDKA MÍSTA PLNĚNÍ </w:t>
      </w:r>
    </w:p>
    <w:p w:rsidR="00AB4C67" w:rsidRDefault="00324CA0" w:rsidP="00324CA0">
      <w:pPr>
        <w:pStyle w:val="Default"/>
        <w:rPr>
          <w:rFonts w:asciiTheme="minorHAnsi" w:hAnsiTheme="minorHAnsi" w:cstheme="minorHAnsi"/>
        </w:rPr>
      </w:pPr>
      <w:r w:rsidRPr="00324CA0">
        <w:rPr>
          <w:rFonts w:asciiTheme="minorHAnsi" w:hAnsiTheme="minorHAnsi" w:cstheme="minorHAnsi"/>
        </w:rPr>
        <w:t>Prohlídka místa plnění se neuskuteční, jedná se o místo veřejně přístupné.</w:t>
      </w:r>
    </w:p>
    <w:p w:rsidR="005747FD" w:rsidRPr="00324CA0" w:rsidRDefault="005747FD" w:rsidP="00324CA0">
      <w:pPr>
        <w:pStyle w:val="Default"/>
        <w:rPr>
          <w:rFonts w:asciiTheme="minorHAnsi" w:hAnsiTheme="minorHAnsi" w:cstheme="minorHAnsi"/>
          <w:b/>
          <w:bCs/>
        </w:rPr>
      </w:pPr>
    </w:p>
    <w:p w:rsidR="00324CA0" w:rsidRPr="00324CA0" w:rsidRDefault="00324CA0" w:rsidP="00324CA0">
      <w:pPr>
        <w:pStyle w:val="Default"/>
        <w:rPr>
          <w:rFonts w:asciiTheme="minorHAnsi" w:hAnsiTheme="minorHAnsi" w:cstheme="minorHAnsi"/>
          <w:b/>
        </w:rPr>
      </w:pPr>
      <w:r w:rsidRPr="00324CA0">
        <w:rPr>
          <w:rFonts w:asciiTheme="minorHAnsi" w:hAnsiTheme="minorHAnsi" w:cstheme="minorHAnsi"/>
          <w:b/>
        </w:rPr>
        <w:t xml:space="preserve">LHŮTA A MÍSTO PRO PODÁNÍ NABÍDEK </w:t>
      </w:r>
    </w:p>
    <w:p w:rsidR="00324CA0" w:rsidRPr="00324CA0" w:rsidRDefault="00324CA0" w:rsidP="00324CA0">
      <w:pPr>
        <w:pStyle w:val="Default"/>
        <w:rPr>
          <w:rFonts w:asciiTheme="minorHAnsi" w:hAnsiTheme="minorHAnsi" w:cstheme="minorHAnsi"/>
        </w:rPr>
      </w:pPr>
      <w:r w:rsidRPr="00324CA0">
        <w:rPr>
          <w:rFonts w:asciiTheme="minorHAnsi" w:hAnsiTheme="minorHAnsi" w:cstheme="minorHAnsi"/>
        </w:rPr>
        <w:t xml:space="preserve">Lhůta pro podání nabídek: končí </w:t>
      </w:r>
      <w:r w:rsidRPr="00324CA0">
        <w:rPr>
          <w:rFonts w:asciiTheme="minorHAnsi" w:hAnsiTheme="minorHAnsi" w:cstheme="minorHAnsi"/>
          <w:b/>
          <w:bCs/>
        </w:rPr>
        <w:t xml:space="preserve">dne </w:t>
      </w:r>
      <w:r w:rsidRPr="00E635B1">
        <w:rPr>
          <w:rFonts w:asciiTheme="minorHAnsi" w:hAnsiTheme="minorHAnsi" w:cstheme="minorHAnsi"/>
          <w:b/>
          <w:bCs/>
        </w:rPr>
        <w:t>2</w:t>
      </w:r>
      <w:r w:rsidR="00966C8D">
        <w:rPr>
          <w:rFonts w:asciiTheme="minorHAnsi" w:hAnsiTheme="minorHAnsi" w:cstheme="minorHAnsi"/>
          <w:b/>
          <w:bCs/>
        </w:rPr>
        <w:t>2</w:t>
      </w:r>
      <w:r w:rsidRPr="00E635B1">
        <w:rPr>
          <w:rFonts w:asciiTheme="minorHAnsi" w:hAnsiTheme="minorHAnsi" w:cstheme="minorHAnsi"/>
          <w:b/>
          <w:bCs/>
        </w:rPr>
        <w:t xml:space="preserve">. </w:t>
      </w:r>
      <w:r w:rsidR="006771FB">
        <w:rPr>
          <w:rFonts w:asciiTheme="minorHAnsi" w:hAnsiTheme="minorHAnsi" w:cstheme="minorHAnsi"/>
          <w:b/>
          <w:bCs/>
        </w:rPr>
        <w:t>2</w:t>
      </w:r>
      <w:r w:rsidRPr="00E635B1">
        <w:rPr>
          <w:rFonts w:asciiTheme="minorHAnsi" w:hAnsiTheme="minorHAnsi" w:cstheme="minorHAnsi"/>
          <w:b/>
          <w:bCs/>
        </w:rPr>
        <w:t>. 20</w:t>
      </w:r>
      <w:r w:rsidR="006771FB">
        <w:rPr>
          <w:rFonts w:asciiTheme="minorHAnsi" w:hAnsiTheme="minorHAnsi" w:cstheme="minorHAnsi"/>
          <w:b/>
          <w:bCs/>
        </w:rPr>
        <w:t>20</w:t>
      </w:r>
      <w:r>
        <w:rPr>
          <w:rFonts w:asciiTheme="minorHAnsi" w:hAnsiTheme="minorHAnsi" w:cstheme="minorHAnsi"/>
          <w:b/>
          <w:bCs/>
        </w:rPr>
        <w:t xml:space="preserve"> v 1</w:t>
      </w:r>
      <w:r w:rsidR="00966C8D">
        <w:rPr>
          <w:rFonts w:asciiTheme="minorHAnsi" w:hAnsiTheme="minorHAnsi" w:cstheme="minorHAnsi"/>
          <w:b/>
          <w:bCs/>
        </w:rPr>
        <w:t>8</w:t>
      </w:r>
      <w:r>
        <w:rPr>
          <w:rFonts w:asciiTheme="minorHAnsi" w:hAnsiTheme="minorHAnsi" w:cstheme="minorHAnsi"/>
          <w:b/>
          <w:bCs/>
        </w:rPr>
        <w:t>:</w:t>
      </w:r>
      <w:r w:rsidR="00966C8D">
        <w:rPr>
          <w:rFonts w:asciiTheme="minorHAnsi" w:hAnsiTheme="minorHAnsi" w:cstheme="minorHAnsi"/>
          <w:b/>
          <w:bCs/>
        </w:rPr>
        <w:t>0</w:t>
      </w:r>
      <w:r>
        <w:rPr>
          <w:rFonts w:asciiTheme="minorHAnsi" w:hAnsiTheme="minorHAnsi" w:cstheme="minorHAnsi"/>
          <w:b/>
          <w:bCs/>
        </w:rPr>
        <w:t>0 h</w:t>
      </w:r>
      <w:r w:rsidRPr="00E635B1">
        <w:rPr>
          <w:rFonts w:asciiTheme="minorHAnsi" w:hAnsiTheme="minorHAnsi" w:cstheme="minorHAnsi"/>
        </w:rPr>
        <w:t>.</w:t>
      </w:r>
      <w:r w:rsidRPr="00324CA0">
        <w:rPr>
          <w:rFonts w:asciiTheme="minorHAnsi" w:hAnsiTheme="minorHAnsi" w:cstheme="minorHAnsi"/>
        </w:rPr>
        <w:t xml:space="preserve"> </w:t>
      </w:r>
    </w:p>
    <w:p w:rsidR="004C4F5A" w:rsidRPr="00105A8A" w:rsidRDefault="004C4F5A" w:rsidP="004C4F5A">
      <w:pPr>
        <w:pStyle w:val="Default"/>
        <w:rPr>
          <w:rFonts w:asciiTheme="minorHAnsi" w:hAnsiTheme="minorHAnsi" w:cstheme="minorHAnsi"/>
        </w:rPr>
      </w:pPr>
      <w:r w:rsidRPr="00105A8A">
        <w:rPr>
          <w:rFonts w:asciiTheme="minorHAnsi" w:hAnsiTheme="minorHAnsi" w:cstheme="minorHAnsi"/>
        </w:rPr>
        <w:t xml:space="preserve">Místo pro podání nabídek: Místo pro podání nabídek je kancelář </w:t>
      </w:r>
      <w:r>
        <w:rPr>
          <w:rFonts w:asciiTheme="minorHAnsi" w:hAnsiTheme="minorHAnsi" w:cstheme="minorHAnsi"/>
        </w:rPr>
        <w:t>starostky obce Kobylnice, adresa: Kobylnice 38, 284 01, okr. Kutná Hora</w:t>
      </w:r>
      <w:r w:rsidRPr="00105A8A">
        <w:rPr>
          <w:rFonts w:asciiTheme="minorHAnsi" w:hAnsiTheme="minorHAnsi" w:cstheme="minorHAnsi"/>
        </w:rPr>
        <w:t xml:space="preserve">, osobně nebo poštou (rozhodující je datum a hodina převzetí zadavatelem) v pracovní době </w:t>
      </w:r>
      <w:r>
        <w:rPr>
          <w:rFonts w:asciiTheme="minorHAnsi" w:hAnsiTheme="minorHAnsi" w:cstheme="minorHAnsi"/>
        </w:rPr>
        <w:t>úřadu obce Kobylnice</w:t>
      </w:r>
      <w:r w:rsidRPr="00105A8A">
        <w:rPr>
          <w:rFonts w:asciiTheme="minorHAnsi" w:hAnsiTheme="minorHAnsi" w:cstheme="minorHAnsi"/>
        </w:rPr>
        <w:t xml:space="preserve">: </w:t>
      </w:r>
    </w:p>
    <w:p w:rsidR="00324CA0" w:rsidRDefault="004C4F5A" w:rsidP="008753DE">
      <w:pPr>
        <w:pStyle w:val="Default"/>
        <w:rPr>
          <w:rFonts w:asciiTheme="minorHAnsi" w:hAnsiTheme="minorHAnsi" w:cstheme="minorHAnsi"/>
          <w:b/>
        </w:rPr>
      </w:pPr>
      <w:r w:rsidRPr="00105A8A">
        <w:rPr>
          <w:rFonts w:asciiTheme="minorHAnsi" w:hAnsiTheme="minorHAnsi" w:cstheme="minorHAnsi"/>
        </w:rPr>
        <w:t xml:space="preserve">Úterý </w:t>
      </w:r>
      <w:r>
        <w:rPr>
          <w:rFonts w:asciiTheme="minorHAnsi" w:hAnsiTheme="minorHAnsi" w:cstheme="minorHAnsi"/>
        </w:rPr>
        <w:t>16:</w:t>
      </w:r>
      <w:r w:rsidR="006771FB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0 – 18</w:t>
      </w:r>
      <w:r w:rsidRPr="00105A8A">
        <w:rPr>
          <w:rFonts w:asciiTheme="minorHAnsi" w:hAnsiTheme="minorHAnsi" w:cstheme="minorHAnsi"/>
        </w:rPr>
        <w:t xml:space="preserve">:00 </w:t>
      </w:r>
      <w:r>
        <w:rPr>
          <w:rFonts w:asciiTheme="minorHAnsi" w:hAnsiTheme="minorHAnsi" w:cstheme="minorHAnsi"/>
        </w:rPr>
        <w:t>h.</w:t>
      </w:r>
    </w:p>
    <w:p w:rsidR="00324CA0" w:rsidRDefault="00324CA0" w:rsidP="008753DE">
      <w:pPr>
        <w:pStyle w:val="Default"/>
        <w:rPr>
          <w:rFonts w:asciiTheme="minorHAnsi" w:hAnsiTheme="minorHAnsi" w:cstheme="minorHAnsi"/>
          <w:b/>
        </w:rPr>
      </w:pP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  <w:b/>
        </w:rPr>
      </w:pPr>
      <w:r w:rsidRPr="00105A8A">
        <w:rPr>
          <w:rFonts w:asciiTheme="minorHAnsi" w:hAnsiTheme="minorHAnsi" w:cstheme="minorHAnsi"/>
          <w:b/>
        </w:rPr>
        <w:t xml:space="preserve">OTEVÍRÁNÍ OBÁLEK S NABÍDKAMI </w:t>
      </w:r>
    </w:p>
    <w:p w:rsidR="008753DE" w:rsidRDefault="00AB60DE" w:rsidP="008753DE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Otevírání obálek s nabídkami</w:t>
      </w:r>
      <w:r w:rsidR="008753DE" w:rsidRPr="00105A8A">
        <w:rPr>
          <w:rFonts w:asciiTheme="minorHAnsi" w:hAnsiTheme="minorHAnsi" w:cstheme="minorHAnsi"/>
        </w:rPr>
        <w:t xml:space="preserve"> se uskuteční </w:t>
      </w:r>
      <w:r w:rsidR="00E635B1" w:rsidRPr="00E635B1">
        <w:rPr>
          <w:rFonts w:asciiTheme="minorHAnsi" w:hAnsiTheme="minorHAnsi" w:cstheme="minorHAnsi"/>
          <w:b/>
          <w:bCs/>
        </w:rPr>
        <w:t xml:space="preserve">dne </w:t>
      </w:r>
      <w:r w:rsidR="00966C8D">
        <w:rPr>
          <w:rFonts w:asciiTheme="minorHAnsi" w:hAnsiTheme="minorHAnsi" w:cstheme="minorHAnsi"/>
          <w:b/>
          <w:bCs/>
        </w:rPr>
        <w:t>23.</w:t>
      </w:r>
      <w:r w:rsidR="00DD5947" w:rsidRPr="00E635B1">
        <w:rPr>
          <w:rFonts w:asciiTheme="minorHAnsi" w:hAnsiTheme="minorHAnsi" w:cstheme="minorHAnsi"/>
          <w:b/>
          <w:bCs/>
        </w:rPr>
        <w:t xml:space="preserve"> </w:t>
      </w:r>
      <w:r w:rsidR="006771FB">
        <w:rPr>
          <w:rFonts w:asciiTheme="minorHAnsi" w:hAnsiTheme="minorHAnsi" w:cstheme="minorHAnsi"/>
          <w:b/>
          <w:bCs/>
        </w:rPr>
        <w:t>2</w:t>
      </w:r>
      <w:r w:rsidR="00DD5947" w:rsidRPr="00E635B1">
        <w:rPr>
          <w:rFonts w:asciiTheme="minorHAnsi" w:hAnsiTheme="minorHAnsi" w:cstheme="minorHAnsi"/>
          <w:b/>
          <w:bCs/>
        </w:rPr>
        <w:t>. 20</w:t>
      </w:r>
      <w:r w:rsidR="006771FB">
        <w:rPr>
          <w:rFonts w:asciiTheme="minorHAnsi" w:hAnsiTheme="minorHAnsi" w:cstheme="minorHAnsi"/>
          <w:b/>
          <w:bCs/>
        </w:rPr>
        <w:t>20</w:t>
      </w:r>
      <w:r>
        <w:rPr>
          <w:rFonts w:asciiTheme="minorHAnsi" w:hAnsiTheme="minorHAnsi" w:cstheme="minorHAnsi"/>
          <w:b/>
          <w:bCs/>
        </w:rPr>
        <w:t xml:space="preserve"> v 1</w:t>
      </w:r>
      <w:r w:rsidR="00966C8D">
        <w:rPr>
          <w:rFonts w:asciiTheme="minorHAnsi" w:hAnsiTheme="minorHAnsi" w:cstheme="minorHAnsi"/>
          <w:b/>
          <w:bCs/>
        </w:rPr>
        <w:t>7</w:t>
      </w:r>
      <w:r>
        <w:rPr>
          <w:rFonts w:asciiTheme="minorHAnsi" w:hAnsiTheme="minorHAnsi" w:cstheme="minorHAnsi"/>
          <w:b/>
          <w:bCs/>
        </w:rPr>
        <w:t>:0</w:t>
      </w:r>
      <w:r w:rsidR="006771FB">
        <w:rPr>
          <w:rFonts w:asciiTheme="minorHAnsi" w:hAnsiTheme="minorHAnsi" w:cstheme="minorHAnsi"/>
          <w:b/>
          <w:bCs/>
        </w:rPr>
        <w:t>0</w:t>
      </w:r>
      <w:r>
        <w:rPr>
          <w:rFonts w:asciiTheme="minorHAnsi" w:hAnsiTheme="minorHAnsi" w:cstheme="minorHAnsi"/>
          <w:b/>
          <w:bCs/>
        </w:rPr>
        <w:t xml:space="preserve"> h</w:t>
      </w:r>
      <w:r w:rsidR="008753DE" w:rsidRPr="00105A8A">
        <w:rPr>
          <w:rFonts w:asciiTheme="minorHAnsi" w:hAnsiTheme="minorHAnsi" w:cstheme="minorHAnsi"/>
          <w:b/>
          <w:bCs/>
        </w:rPr>
        <w:t xml:space="preserve">. </w:t>
      </w:r>
      <w:r w:rsidR="008753DE" w:rsidRPr="00105A8A">
        <w:rPr>
          <w:rFonts w:asciiTheme="minorHAnsi" w:hAnsiTheme="minorHAnsi" w:cstheme="minorHAnsi"/>
        </w:rPr>
        <w:t xml:space="preserve">v zasedací místnosti </w:t>
      </w:r>
      <w:r w:rsidR="00DD5947">
        <w:rPr>
          <w:rFonts w:asciiTheme="minorHAnsi" w:hAnsiTheme="minorHAnsi" w:cstheme="minorHAnsi"/>
        </w:rPr>
        <w:t>obce Kob</w:t>
      </w:r>
      <w:r w:rsidR="00E635B1">
        <w:rPr>
          <w:rFonts w:asciiTheme="minorHAnsi" w:hAnsiTheme="minorHAnsi" w:cstheme="minorHAnsi"/>
        </w:rPr>
        <w:t>y</w:t>
      </w:r>
      <w:r w:rsidR="00DD5947">
        <w:rPr>
          <w:rFonts w:asciiTheme="minorHAnsi" w:hAnsiTheme="minorHAnsi" w:cstheme="minorHAnsi"/>
        </w:rPr>
        <w:t>lnice</w:t>
      </w:r>
      <w:r w:rsidR="008753DE" w:rsidRPr="00105A8A">
        <w:rPr>
          <w:rFonts w:asciiTheme="minorHAnsi" w:hAnsiTheme="minorHAnsi" w:cstheme="minorHAnsi"/>
        </w:rPr>
        <w:t xml:space="preserve">. </w:t>
      </w:r>
      <w:r w:rsidR="006771FB">
        <w:rPr>
          <w:rFonts w:asciiTheme="minorHAnsi" w:hAnsiTheme="minorHAnsi" w:cstheme="minorHAnsi"/>
        </w:rPr>
        <w:t>Otevírání obálek je neveřejné.</w:t>
      </w:r>
      <w:bookmarkStart w:id="0" w:name="_GoBack"/>
      <w:bookmarkEnd w:id="0"/>
    </w:p>
    <w:p w:rsidR="004C4F5A" w:rsidRDefault="004C4F5A" w:rsidP="008753DE">
      <w:pPr>
        <w:pStyle w:val="Default"/>
        <w:rPr>
          <w:rFonts w:asciiTheme="minorHAnsi" w:hAnsiTheme="minorHAnsi" w:cstheme="minorHAnsi"/>
        </w:rPr>
      </w:pPr>
    </w:p>
    <w:p w:rsidR="004C4F5A" w:rsidRPr="004C4F5A" w:rsidRDefault="004C4F5A" w:rsidP="004C4F5A">
      <w:pPr>
        <w:pStyle w:val="Default"/>
        <w:rPr>
          <w:rFonts w:asciiTheme="minorHAnsi" w:hAnsiTheme="minorHAnsi" w:cstheme="minorHAnsi"/>
          <w:b/>
        </w:rPr>
      </w:pPr>
      <w:r w:rsidRPr="004C4F5A">
        <w:rPr>
          <w:rFonts w:asciiTheme="minorHAnsi" w:hAnsiTheme="minorHAnsi" w:cstheme="minorHAnsi"/>
          <w:b/>
        </w:rPr>
        <w:t xml:space="preserve">HODNOTÍCÍ KRITÉRIA A ZPŮSOB HODNOCENÍ NABÍDEK </w:t>
      </w:r>
    </w:p>
    <w:p w:rsidR="004C4F5A" w:rsidRPr="004C4F5A" w:rsidRDefault="004C4F5A" w:rsidP="004C4F5A">
      <w:pPr>
        <w:pStyle w:val="Default"/>
        <w:rPr>
          <w:rFonts w:asciiTheme="minorHAnsi" w:hAnsiTheme="minorHAnsi" w:cstheme="minorHAnsi"/>
        </w:rPr>
      </w:pPr>
      <w:r w:rsidRPr="004C4F5A">
        <w:rPr>
          <w:rFonts w:asciiTheme="minorHAnsi" w:hAnsiTheme="minorHAnsi" w:cstheme="minorHAnsi"/>
        </w:rPr>
        <w:t xml:space="preserve">Základní hodnotící kritérium: nejnižší nabídková cena vč. DPH </w:t>
      </w:r>
    </w:p>
    <w:p w:rsidR="004C4F5A" w:rsidRPr="004C4F5A" w:rsidRDefault="004C4F5A" w:rsidP="004C4F5A">
      <w:pPr>
        <w:pStyle w:val="Default"/>
        <w:rPr>
          <w:rFonts w:asciiTheme="minorHAnsi" w:hAnsiTheme="minorHAnsi" w:cstheme="minorHAnsi"/>
        </w:rPr>
      </w:pPr>
      <w:r w:rsidRPr="004C4F5A">
        <w:rPr>
          <w:rFonts w:asciiTheme="minorHAnsi" w:hAnsiTheme="minorHAnsi" w:cstheme="minorHAnsi"/>
        </w:rPr>
        <w:t xml:space="preserve">Způsob hodnocení nabídek: Zadavatel seřadí nabídky podle jejich nabídkové ceny vč. DPH, a to od nejlevnější po nejdražší nabídku. </w:t>
      </w:r>
    </w:p>
    <w:p w:rsidR="004C4F5A" w:rsidRPr="004C4F5A" w:rsidRDefault="004C4F5A" w:rsidP="004C4F5A">
      <w:pPr>
        <w:pStyle w:val="Default"/>
        <w:rPr>
          <w:rFonts w:asciiTheme="minorHAnsi" w:hAnsiTheme="minorHAnsi" w:cstheme="minorHAnsi"/>
        </w:rPr>
      </w:pPr>
      <w:r w:rsidRPr="004C4F5A">
        <w:rPr>
          <w:rFonts w:asciiTheme="minorHAnsi" w:hAnsiTheme="minorHAnsi" w:cstheme="minorHAnsi"/>
          <w:b/>
          <w:bCs/>
        </w:rPr>
        <w:t xml:space="preserve">Oznámení o vyloučení uchazeče ze zadávacího řízení: </w:t>
      </w:r>
    </w:p>
    <w:p w:rsidR="004C4F5A" w:rsidRPr="004C4F5A" w:rsidRDefault="004C4F5A" w:rsidP="004C4F5A">
      <w:pPr>
        <w:pStyle w:val="Default"/>
        <w:rPr>
          <w:rFonts w:asciiTheme="minorHAnsi" w:hAnsiTheme="minorHAnsi" w:cstheme="minorHAnsi"/>
        </w:rPr>
      </w:pPr>
      <w:r w:rsidRPr="004C4F5A">
        <w:rPr>
          <w:rFonts w:asciiTheme="minorHAnsi" w:hAnsiTheme="minorHAnsi" w:cstheme="minorHAnsi"/>
        </w:rPr>
        <w:t>Vyloučení uchazeče včetně důvodů vyloučení zadavatel uchazeči bezodkladně písemně oznámí.</w:t>
      </w:r>
    </w:p>
    <w:p w:rsidR="004C4F5A" w:rsidRDefault="004C4F5A" w:rsidP="008753DE">
      <w:pPr>
        <w:pStyle w:val="Default"/>
        <w:rPr>
          <w:rFonts w:asciiTheme="minorHAnsi" w:hAnsiTheme="minorHAnsi" w:cstheme="minorHAnsi"/>
        </w:rPr>
      </w:pPr>
    </w:p>
    <w:p w:rsidR="004C4F5A" w:rsidRPr="004C4F5A" w:rsidRDefault="004C4F5A" w:rsidP="004C4F5A">
      <w:pPr>
        <w:pStyle w:val="Default"/>
        <w:rPr>
          <w:rFonts w:asciiTheme="minorHAnsi" w:hAnsiTheme="minorHAnsi" w:cstheme="minorHAnsi"/>
        </w:rPr>
      </w:pPr>
      <w:r>
        <w:rPr>
          <w:b/>
          <w:bCs/>
          <w:sz w:val="20"/>
          <w:szCs w:val="20"/>
        </w:rPr>
        <w:t>Oznámení o výběru nejvhodnější nabídky:</w:t>
      </w:r>
    </w:p>
    <w:p w:rsidR="004C4F5A" w:rsidRDefault="004C4F5A" w:rsidP="004C4F5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Zadavatel odešle oznámení o výběru nejvhodnější nabídky do 5 pracovních dnů po rozhodnutí všem dotčeným zájemcům a všem dotčeným uchazečům.</w:t>
      </w:r>
    </w:p>
    <w:p w:rsidR="006771FB" w:rsidRDefault="006771FB" w:rsidP="004C4F5A">
      <w:pPr>
        <w:pStyle w:val="Default"/>
        <w:rPr>
          <w:rFonts w:asciiTheme="minorHAnsi" w:hAnsiTheme="minorHAnsi" w:cstheme="minorHAnsi"/>
        </w:rPr>
      </w:pPr>
    </w:p>
    <w:p w:rsidR="004C4F5A" w:rsidRDefault="004C4F5A" w:rsidP="008753DE">
      <w:pPr>
        <w:pStyle w:val="Default"/>
        <w:rPr>
          <w:rFonts w:asciiTheme="minorHAnsi" w:hAnsiTheme="minorHAnsi" w:cstheme="minorHAnsi"/>
        </w:rPr>
      </w:pP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  <w:b/>
        </w:rPr>
      </w:pPr>
      <w:r w:rsidRPr="00105A8A">
        <w:rPr>
          <w:rFonts w:asciiTheme="minorHAnsi" w:hAnsiTheme="minorHAnsi" w:cstheme="minorHAnsi"/>
          <w:b/>
        </w:rPr>
        <w:lastRenderedPageBreak/>
        <w:t xml:space="preserve">ZADÁVACÍ LHŮTA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  <w:r w:rsidRPr="00105A8A">
        <w:rPr>
          <w:rFonts w:asciiTheme="minorHAnsi" w:hAnsiTheme="minorHAnsi" w:cstheme="minorHAnsi"/>
        </w:rPr>
        <w:t xml:space="preserve">Délka zadávací lhůty se stanovuje na </w:t>
      </w:r>
      <w:r w:rsidRPr="00105A8A">
        <w:rPr>
          <w:rFonts w:asciiTheme="minorHAnsi" w:hAnsiTheme="minorHAnsi" w:cstheme="minorHAnsi"/>
          <w:b/>
          <w:bCs/>
        </w:rPr>
        <w:t xml:space="preserve">60 dnů </w:t>
      </w:r>
      <w:r w:rsidRPr="00105A8A">
        <w:rPr>
          <w:rFonts w:asciiTheme="minorHAnsi" w:hAnsiTheme="minorHAnsi" w:cstheme="minorHAnsi"/>
        </w:rPr>
        <w:t xml:space="preserve">od uplynutí lhůty pro podání nabídky. </w:t>
      </w:r>
    </w:p>
    <w:p w:rsidR="00105A8A" w:rsidRPr="00105A8A" w:rsidRDefault="00105A8A" w:rsidP="008753DE">
      <w:pPr>
        <w:pStyle w:val="Default"/>
        <w:rPr>
          <w:rFonts w:asciiTheme="minorHAnsi" w:hAnsiTheme="minorHAnsi" w:cstheme="minorHAnsi"/>
        </w:rPr>
      </w:pP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  <w:b/>
        </w:rPr>
      </w:pPr>
      <w:r w:rsidRPr="00105A8A">
        <w:rPr>
          <w:rFonts w:asciiTheme="minorHAnsi" w:hAnsiTheme="minorHAnsi" w:cstheme="minorHAnsi"/>
          <w:b/>
        </w:rPr>
        <w:t xml:space="preserve">ZADÁVACÍ DOKUMENTACE </w:t>
      </w:r>
    </w:p>
    <w:p w:rsidR="008753DE" w:rsidRPr="004A031E" w:rsidRDefault="008753DE" w:rsidP="008753DE">
      <w:pPr>
        <w:pStyle w:val="Default"/>
        <w:rPr>
          <w:rFonts w:asciiTheme="minorHAnsi" w:hAnsiTheme="minorHAnsi" w:cstheme="minorHAnsi"/>
          <w:color w:val="000000" w:themeColor="text1"/>
        </w:rPr>
      </w:pPr>
      <w:r w:rsidRPr="00105A8A">
        <w:rPr>
          <w:rFonts w:asciiTheme="minorHAnsi" w:hAnsiTheme="minorHAnsi" w:cstheme="minorHAnsi"/>
        </w:rPr>
        <w:t>Zadávací dokumentaci vč. příloh lze vyžádat u zpracovatele zadávací dokumentace</w:t>
      </w:r>
      <w:r w:rsidR="00E635B1">
        <w:rPr>
          <w:rFonts w:asciiTheme="minorHAnsi" w:hAnsiTheme="minorHAnsi" w:cstheme="minorHAnsi"/>
        </w:rPr>
        <w:t xml:space="preserve">, což je obec Kobylnice, zastoupená starostkou </w:t>
      </w:r>
      <w:r w:rsidR="004A031E">
        <w:rPr>
          <w:rFonts w:asciiTheme="minorHAnsi" w:hAnsiTheme="minorHAnsi" w:cstheme="minorHAnsi"/>
        </w:rPr>
        <w:t xml:space="preserve">paní </w:t>
      </w:r>
      <w:r w:rsidR="00E635B1">
        <w:rPr>
          <w:rFonts w:asciiTheme="minorHAnsi" w:hAnsiTheme="minorHAnsi" w:cstheme="minorHAnsi"/>
        </w:rPr>
        <w:t xml:space="preserve">Ivanou Veselou, </w:t>
      </w:r>
      <w:r w:rsidR="004A031E">
        <w:rPr>
          <w:rFonts w:asciiTheme="minorHAnsi" w:hAnsiTheme="minorHAnsi" w:cstheme="minorHAnsi"/>
        </w:rPr>
        <w:t xml:space="preserve">tel.: </w:t>
      </w:r>
      <w:r w:rsidR="004A031E" w:rsidRPr="004A031E">
        <w:rPr>
          <w:rFonts w:asciiTheme="minorHAnsi" w:hAnsiTheme="minorHAnsi" w:cstheme="minorHAnsi"/>
          <w:color w:val="000000" w:themeColor="text1"/>
        </w:rPr>
        <w:t xml:space="preserve">606 129 082, </w:t>
      </w:r>
      <w:hyperlink r:id="rId11" w:history="1">
        <w:r w:rsidR="004A031E" w:rsidRPr="004A031E">
          <w:rPr>
            <w:rStyle w:val="Hypertextovodkaz"/>
            <w:rFonts w:asciiTheme="minorHAnsi" w:hAnsiTheme="minorHAnsi" w:cstheme="minorHAnsi"/>
            <w:color w:val="000000" w:themeColor="text1"/>
          </w:rPr>
          <w:t>starosta@kobylnice-kh.cz</w:t>
        </w:r>
      </w:hyperlink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  <w:r w:rsidRPr="00105A8A">
        <w:rPr>
          <w:rFonts w:asciiTheme="minorHAnsi" w:hAnsiTheme="minorHAnsi" w:cstheme="minorHAnsi"/>
        </w:rPr>
        <w:t xml:space="preserve">Dokumentace bude zaslána v elektronické podobě do dvou pracovních dnů. </w:t>
      </w:r>
    </w:p>
    <w:p w:rsidR="008753DE" w:rsidRDefault="008753DE" w:rsidP="008753DE">
      <w:pPr>
        <w:pStyle w:val="Default"/>
        <w:rPr>
          <w:rFonts w:asciiTheme="minorHAnsi" w:hAnsiTheme="minorHAnsi" w:cstheme="minorHAnsi"/>
        </w:rPr>
      </w:pPr>
      <w:r w:rsidRPr="00105A8A">
        <w:rPr>
          <w:rFonts w:asciiTheme="minorHAnsi" w:hAnsiTheme="minorHAnsi" w:cstheme="minorHAnsi"/>
        </w:rPr>
        <w:t xml:space="preserve">Oslovení uchazeči obdrží zadávací dokumentaci vč. příloh k této veřejné zakázce jako přílohu výzvy v elektronické podobě. </w:t>
      </w:r>
    </w:p>
    <w:p w:rsidR="004C4F5A" w:rsidRDefault="004C4F5A" w:rsidP="008753DE">
      <w:pPr>
        <w:pStyle w:val="Default"/>
        <w:rPr>
          <w:rFonts w:asciiTheme="minorHAnsi" w:hAnsiTheme="minorHAnsi" w:cstheme="minorHAnsi"/>
        </w:rPr>
      </w:pPr>
    </w:p>
    <w:p w:rsidR="004C4F5A" w:rsidRPr="004C4F5A" w:rsidRDefault="004C4F5A" w:rsidP="004C4F5A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 w:rsidRPr="004C4F5A">
        <w:rPr>
          <w:rFonts w:asciiTheme="minorHAnsi" w:hAnsiTheme="minorHAnsi" w:cstheme="minorHAnsi"/>
          <w:b/>
          <w:bCs/>
          <w:color w:val="000000"/>
          <w:szCs w:val="24"/>
          <w:lang w:eastAsia="cs-CZ"/>
        </w:rPr>
        <w:t xml:space="preserve">Přílohy: </w:t>
      </w:r>
    </w:p>
    <w:p w:rsidR="004C4F5A" w:rsidRPr="004C4F5A" w:rsidRDefault="004C4F5A" w:rsidP="004C4F5A">
      <w:pPr>
        <w:autoSpaceDE w:val="0"/>
        <w:autoSpaceDN w:val="0"/>
        <w:adjustRightInd w:val="0"/>
        <w:spacing w:after="102"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 w:rsidRPr="004C4F5A">
        <w:rPr>
          <w:rFonts w:asciiTheme="minorHAnsi" w:hAnsiTheme="minorHAnsi" w:cstheme="minorHAnsi"/>
          <w:color w:val="000000"/>
          <w:szCs w:val="24"/>
          <w:lang w:eastAsia="cs-CZ"/>
        </w:rPr>
        <w:t xml:space="preserve">1. Krycí list </w:t>
      </w:r>
    </w:p>
    <w:p w:rsidR="004C4F5A" w:rsidRPr="004C4F5A" w:rsidRDefault="004C4F5A" w:rsidP="004C4F5A">
      <w:pPr>
        <w:autoSpaceDE w:val="0"/>
        <w:autoSpaceDN w:val="0"/>
        <w:adjustRightInd w:val="0"/>
        <w:spacing w:after="102"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 w:rsidRPr="004C4F5A">
        <w:rPr>
          <w:rFonts w:asciiTheme="minorHAnsi" w:hAnsiTheme="minorHAnsi" w:cstheme="minorHAnsi"/>
          <w:color w:val="000000"/>
          <w:szCs w:val="24"/>
          <w:lang w:eastAsia="cs-CZ"/>
        </w:rPr>
        <w:t xml:space="preserve">2. Čestné prohlášení o splnění základních kvalifikačních předpokladů </w:t>
      </w:r>
    </w:p>
    <w:p w:rsidR="004C4F5A" w:rsidRPr="004C4F5A" w:rsidRDefault="004C4F5A" w:rsidP="004C4F5A">
      <w:pPr>
        <w:autoSpaceDE w:val="0"/>
        <w:autoSpaceDN w:val="0"/>
        <w:adjustRightInd w:val="0"/>
        <w:spacing w:after="102"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 w:rsidRPr="004C4F5A">
        <w:rPr>
          <w:rFonts w:asciiTheme="minorHAnsi" w:hAnsiTheme="minorHAnsi" w:cstheme="minorHAnsi"/>
          <w:color w:val="000000"/>
          <w:szCs w:val="24"/>
          <w:lang w:eastAsia="cs-CZ"/>
        </w:rPr>
        <w:t xml:space="preserve">3. Prohlášení o subdodavatelích </w:t>
      </w:r>
    </w:p>
    <w:p w:rsidR="004C4F5A" w:rsidRPr="004C4F5A" w:rsidRDefault="004C4F5A" w:rsidP="004C4F5A">
      <w:pPr>
        <w:autoSpaceDE w:val="0"/>
        <w:autoSpaceDN w:val="0"/>
        <w:adjustRightInd w:val="0"/>
        <w:spacing w:after="102"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 w:rsidRPr="004C4F5A">
        <w:rPr>
          <w:rFonts w:asciiTheme="minorHAnsi" w:hAnsiTheme="minorHAnsi" w:cstheme="minorHAnsi"/>
          <w:color w:val="000000"/>
          <w:szCs w:val="24"/>
          <w:lang w:eastAsia="cs-CZ"/>
        </w:rPr>
        <w:t xml:space="preserve">4. Prohlášení o pojištění pojistnou smlouvou </w:t>
      </w:r>
    </w:p>
    <w:p w:rsidR="004C4F5A" w:rsidRPr="004C4F5A" w:rsidRDefault="001E6065" w:rsidP="004C4F5A">
      <w:pPr>
        <w:autoSpaceDE w:val="0"/>
        <w:autoSpaceDN w:val="0"/>
        <w:adjustRightInd w:val="0"/>
        <w:spacing w:after="102"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>
        <w:rPr>
          <w:rFonts w:asciiTheme="minorHAnsi" w:hAnsiTheme="minorHAnsi" w:cstheme="minorHAnsi"/>
          <w:color w:val="000000"/>
          <w:szCs w:val="24"/>
          <w:lang w:eastAsia="cs-CZ"/>
        </w:rPr>
        <w:t>5</w:t>
      </w:r>
      <w:r w:rsidR="004C4F5A" w:rsidRPr="004C4F5A">
        <w:rPr>
          <w:rFonts w:asciiTheme="minorHAnsi" w:hAnsiTheme="minorHAnsi" w:cstheme="minorHAnsi"/>
          <w:color w:val="000000"/>
          <w:szCs w:val="24"/>
          <w:lang w:eastAsia="cs-CZ"/>
        </w:rPr>
        <w:t xml:space="preserve">. Výkaz výměr </w:t>
      </w:r>
    </w:p>
    <w:p w:rsidR="004C4F5A" w:rsidRDefault="001E6065" w:rsidP="0008447A">
      <w:pPr>
        <w:autoSpaceDE w:val="0"/>
        <w:autoSpaceDN w:val="0"/>
        <w:adjustRightInd w:val="0"/>
        <w:spacing w:after="102"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>
        <w:rPr>
          <w:rFonts w:asciiTheme="minorHAnsi" w:hAnsiTheme="minorHAnsi" w:cstheme="minorHAnsi"/>
          <w:color w:val="000000"/>
          <w:szCs w:val="24"/>
          <w:lang w:eastAsia="cs-CZ"/>
        </w:rPr>
        <w:t>6</w:t>
      </w:r>
      <w:r w:rsidR="004C4F5A" w:rsidRPr="004C4F5A">
        <w:rPr>
          <w:rFonts w:asciiTheme="minorHAnsi" w:hAnsiTheme="minorHAnsi" w:cstheme="minorHAnsi"/>
          <w:color w:val="000000"/>
          <w:szCs w:val="24"/>
          <w:lang w:eastAsia="cs-CZ"/>
        </w:rPr>
        <w:t xml:space="preserve">. Návrh smlouvy o dílo </w:t>
      </w:r>
    </w:p>
    <w:p w:rsidR="0008447A" w:rsidRPr="005753E0" w:rsidRDefault="0008447A" w:rsidP="0008447A">
      <w:pPr>
        <w:autoSpaceDE w:val="0"/>
        <w:autoSpaceDN w:val="0"/>
        <w:adjustRightInd w:val="0"/>
        <w:spacing w:after="102"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 w:rsidRPr="005753E0">
        <w:rPr>
          <w:rFonts w:asciiTheme="minorHAnsi" w:hAnsiTheme="minorHAnsi" w:cstheme="minorHAnsi"/>
          <w:color w:val="000000"/>
          <w:szCs w:val="24"/>
          <w:lang w:eastAsia="cs-CZ"/>
        </w:rPr>
        <w:t>7. Světelně technický výpočet – vzor</w:t>
      </w:r>
    </w:p>
    <w:p w:rsidR="0008447A" w:rsidRPr="005753E0" w:rsidRDefault="0008447A" w:rsidP="0008447A">
      <w:pPr>
        <w:autoSpaceDE w:val="0"/>
        <w:autoSpaceDN w:val="0"/>
        <w:adjustRightInd w:val="0"/>
        <w:spacing w:after="102"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 w:rsidRPr="005753E0">
        <w:rPr>
          <w:rFonts w:asciiTheme="minorHAnsi" w:hAnsiTheme="minorHAnsi" w:cstheme="minorHAnsi"/>
          <w:color w:val="000000"/>
          <w:szCs w:val="24"/>
          <w:lang w:eastAsia="cs-CZ"/>
        </w:rPr>
        <w:t>8. Technické požadavky na svítidlo – Kobylnice KH</w:t>
      </w:r>
    </w:p>
    <w:p w:rsidR="0008447A" w:rsidRDefault="0008447A" w:rsidP="0008447A">
      <w:pPr>
        <w:autoSpaceDE w:val="0"/>
        <w:autoSpaceDN w:val="0"/>
        <w:adjustRightInd w:val="0"/>
        <w:spacing w:after="102"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 w:rsidRPr="005753E0">
        <w:rPr>
          <w:rFonts w:asciiTheme="minorHAnsi" w:hAnsiTheme="minorHAnsi" w:cstheme="minorHAnsi"/>
          <w:color w:val="000000"/>
          <w:szCs w:val="24"/>
          <w:lang w:eastAsia="cs-CZ"/>
        </w:rPr>
        <w:t>9</w:t>
      </w:r>
      <w:r w:rsidR="00E86668" w:rsidRPr="005753E0">
        <w:rPr>
          <w:rFonts w:asciiTheme="minorHAnsi" w:hAnsiTheme="minorHAnsi" w:cstheme="minorHAnsi"/>
          <w:color w:val="000000"/>
          <w:szCs w:val="24"/>
          <w:lang w:eastAsia="cs-CZ"/>
        </w:rPr>
        <w:t>. Harmonogram stmívání</w:t>
      </w:r>
    </w:p>
    <w:p w:rsidR="0008447A" w:rsidRDefault="0008447A" w:rsidP="0008447A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</w:p>
    <w:p w:rsidR="0008447A" w:rsidRDefault="0008447A" w:rsidP="0008447A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  <w:b/>
        </w:rPr>
      </w:pPr>
      <w:r w:rsidRPr="00105A8A">
        <w:rPr>
          <w:rFonts w:asciiTheme="minorHAnsi" w:hAnsiTheme="minorHAnsi" w:cstheme="minorHAnsi"/>
          <w:b/>
        </w:rPr>
        <w:t xml:space="preserve">DALŠÍ PODMÍNKY VÝBĚROVÉHO ŘÍZENÍ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  <w:r w:rsidRPr="00105A8A">
        <w:rPr>
          <w:rFonts w:asciiTheme="minorHAnsi" w:hAnsiTheme="minorHAnsi" w:cstheme="minorHAnsi"/>
        </w:rPr>
        <w:t xml:space="preserve">Smluvní vztahy se řídí právním řádem České republiky.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  <w:r w:rsidRPr="00105A8A">
        <w:rPr>
          <w:rFonts w:asciiTheme="minorHAnsi" w:hAnsiTheme="minorHAnsi" w:cstheme="minorHAnsi"/>
        </w:rPr>
        <w:t xml:space="preserve">Zadavatel si vyhrazuje právo odmítnout všechny nabídky a výběrové řízení zrušit bez udání důvodu </w:t>
      </w:r>
      <w:r w:rsidRPr="004A031E">
        <w:rPr>
          <w:rFonts w:asciiTheme="minorHAnsi" w:hAnsiTheme="minorHAnsi" w:cstheme="minorHAnsi"/>
        </w:rPr>
        <w:t xml:space="preserve">do podpisu </w:t>
      </w:r>
      <w:proofErr w:type="spellStart"/>
      <w:r w:rsidRPr="004A031E">
        <w:rPr>
          <w:rFonts w:asciiTheme="minorHAnsi" w:hAnsiTheme="minorHAnsi" w:cstheme="minorHAnsi"/>
        </w:rPr>
        <w:t>SoD</w:t>
      </w:r>
      <w:proofErr w:type="spellEnd"/>
      <w:r w:rsidRPr="004A031E">
        <w:rPr>
          <w:rFonts w:asciiTheme="minorHAnsi" w:hAnsiTheme="minorHAnsi" w:cstheme="minorHAnsi"/>
        </w:rPr>
        <w:t>.</w:t>
      </w:r>
      <w:r w:rsidRPr="00105A8A">
        <w:rPr>
          <w:rFonts w:asciiTheme="minorHAnsi" w:hAnsiTheme="minorHAnsi" w:cstheme="minorHAnsi"/>
        </w:rPr>
        <w:t xml:space="preserve">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  <w:r w:rsidRPr="00105A8A">
        <w:rPr>
          <w:rFonts w:asciiTheme="minorHAnsi" w:hAnsiTheme="minorHAnsi" w:cstheme="minorHAnsi"/>
        </w:rPr>
        <w:t xml:space="preserve">Zadavatel si vyhrazuje právo ověřit informace obsažené v nabídce uchazeče u třetích osob.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  <w:r w:rsidRPr="00105A8A">
        <w:rPr>
          <w:rFonts w:asciiTheme="minorHAnsi" w:hAnsiTheme="minorHAnsi" w:cstheme="minorHAnsi"/>
        </w:rPr>
        <w:t xml:space="preserve">Zadavatel nebude uchazečům podané nabídky vracet.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  <w:r w:rsidRPr="00105A8A">
        <w:rPr>
          <w:rFonts w:asciiTheme="minorHAnsi" w:hAnsiTheme="minorHAnsi" w:cstheme="minorHAnsi"/>
        </w:rPr>
        <w:t xml:space="preserve">Zadavatel nebude uchazečům hradit náklady vzniklé účastí ve výběrovém řízení. </w:t>
      </w:r>
    </w:p>
    <w:p w:rsidR="00105A8A" w:rsidRPr="00105A8A" w:rsidRDefault="00105A8A" w:rsidP="008753DE">
      <w:pPr>
        <w:pStyle w:val="Default"/>
        <w:rPr>
          <w:rFonts w:asciiTheme="minorHAnsi" w:hAnsiTheme="minorHAnsi" w:cstheme="minorHAnsi"/>
        </w:rPr>
      </w:pPr>
    </w:p>
    <w:p w:rsidR="00105A8A" w:rsidRPr="00105A8A" w:rsidRDefault="00105A8A" w:rsidP="008753DE">
      <w:pPr>
        <w:pStyle w:val="Default"/>
        <w:rPr>
          <w:rFonts w:asciiTheme="minorHAnsi" w:hAnsiTheme="minorHAnsi" w:cstheme="minorHAnsi"/>
        </w:rPr>
      </w:pPr>
    </w:p>
    <w:p w:rsidR="008753DE" w:rsidRPr="00105A8A" w:rsidRDefault="008753DE" w:rsidP="00F7502F">
      <w:pPr>
        <w:spacing w:after="120"/>
        <w:rPr>
          <w:rFonts w:asciiTheme="minorHAnsi" w:hAnsiTheme="minorHAnsi" w:cstheme="minorHAnsi"/>
          <w:color w:val="000000"/>
          <w:szCs w:val="24"/>
          <w:lang w:eastAsia="cs-CZ"/>
        </w:rPr>
      </w:pPr>
      <w:r w:rsidRPr="005753E0">
        <w:rPr>
          <w:rFonts w:asciiTheme="minorHAnsi" w:hAnsiTheme="minorHAnsi" w:cstheme="minorHAnsi"/>
          <w:szCs w:val="24"/>
        </w:rPr>
        <w:t>V</w:t>
      </w:r>
      <w:r w:rsidR="00105A8A" w:rsidRPr="005753E0">
        <w:rPr>
          <w:rFonts w:asciiTheme="minorHAnsi" w:hAnsiTheme="minorHAnsi" w:cstheme="minorHAnsi"/>
          <w:szCs w:val="24"/>
        </w:rPr>
        <w:t xml:space="preserve"> Kobylnicích, dne </w:t>
      </w:r>
      <w:r w:rsidR="006771FB" w:rsidRPr="005753E0">
        <w:rPr>
          <w:rFonts w:asciiTheme="minorHAnsi" w:hAnsiTheme="minorHAnsi" w:cstheme="minorHAnsi"/>
          <w:szCs w:val="24"/>
        </w:rPr>
        <w:t>4. 2</w:t>
      </w:r>
      <w:r w:rsidR="00105A8A" w:rsidRPr="005753E0">
        <w:rPr>
          <w:rFonts w:asciiTheme="minorHAnsi" w:hAnsiTheme="minorHAnsi" w:cstheme="minorHAnsi"/>
          <w:szCs w:val="24"/>
        </w:rPr>
        <w:t>. 20</w:t>
      </w:r>
      <w:r w:rsidR="00595409" w:rsidRPr="005753E0">
        <w:rPr>
          <w:rFonts w:asciiTheme="minorHAnsi" w:hAnsiTheme="minorHAnsi" w:cstheme="minorHAnsi"/>
          <w:szCs w:val="24"/>
        </w:rPr>
        <w:t>20</w:t>
      </w:r>
      <w:r w:rsidR="00105A8A" w:rsidRPr="005753E0">
        <w:rPr>
          <w:rFonts w:asciiTheme="minorHAnsi" w:hAnsiTheme="minorHAnsi" w:cstheme="minorHAnsi"/>
          <w:szCs w:val="24"/>
        </w:rPr>
        <w:tab/>
      </w:r>
      <w:r w:rsidR="00105A8A" w:rsidRPr="005753E0">
        <w:rPr>
          <w:rFonts w:asciiTheme="minorHAnsi" w:hAnsiTheme="minorHAnsi" w:cstheme="minorHAnsi"/>
          <w:szCs w:val="24"/>
        </w:rPr>
        <w:tab/>
      </w:r>
      <w:r w:rsidR="00105A8A" w:rsidRPr="005753E0">
        <w:rPr>
          <w:rFonts w:asciiTheme="minorHAnsi" w:hAnsiTheme="minorHAnsi" w:cstheme="minorHAnsi"/>
          <w:szCs w:val="24"/>
        </w:rPr>
        <w:tab/>
      </w:r>
      <w:r w:rsidR="00105A8A" w:rsidRPr="005753E0">
        <w:rPr>
          <w:rFonts w:asciiTheme="minorHAnsi" w:hAnsiTheme="minorHAnsi" w:cstheme="minorHAnsi"/>
          <w:szCs w:val="24"/>
        </w:rPr>
        <w:tab/>
      </w:r>
      <w:r w:rsidR="00105A8A" w:rsidRPr="005753E0">
        <w:rPr>
          <w:rFonts w:asciiTheme="minorHAnsi" w:hAnsiTheme="minorHAnsi" w:cstheme="minorHAnsi"/>
          <w:szCs w:val="24"/>
        </w:rPr>
        <w:tab/>
        <w:t>Ivana Veselá, starostka</w:t>
      </w:r>
      <w:r w:rsidR="00105A8A">
        <w:rPr>
          <w:rFonts w:asciiTheme="minorHAnsi" w:hAnsiTheme="minorHAnsi" w:cstheme="minorHAnsi"/>
          <w:szCs w:val="24"/>
        </w:rPr>
        <w:t xml:space="preserve"> </w:t>
      </w:r>
    </w:p>
    <w:sectPr w:rsidR="008753DE" w:rsidRPr="00105A8A" w:rsidSect="00EA0290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A05" w:rsidRDefault="00622A05" w:rsidP="003205EA">
      <w:pPr>
        <w:spacing w:line="240" w:lineRule="auto"/>
      </w:pPr>
      <w:r>
        <w:separator/>
      </w:r>
    </w:p>
  </w:endnote>
  <w:endnote w:type="continuationSeparator" w:id="0">
    <w:p w:rsidR="00622A05" w:rsidRDefault="00622A05" w:rsidP="00320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A05" w:rsidRDefault="00622A05" w:rsidP="003205EA">
      <w:pPr>
        <w:spacing w:line="240" w:lineRule="auto"/>
      </w:pPr>
      <w:r>
        <w:separator/>
      </w:r>
    </w:p>
  </w:footnote>
  <w:footnote w:type="continuationSeparator" w:id="0">
    <w:p w:rsidR="00622A05" w:rsidRDefault="00622A05" w:rsidP="003205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3CA"/>
    <w:multiLevelType w:val="hybridMultilevel"/>
    <w:tmpl w:val="74AC6E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EB7179"/>
    <w:multiLevelType w:val="hybridMultilevel"/>
    <w:tmpl w:val="EB0A689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17D45F8"/>
    <w:multiLevelType w:val="hybridMultilevel"/>
    <w:tmpl w:val="AF98C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E79F8"/>
    <w:multiLevelType w:val="hybridMultilevel"/>
    <w:tmpl w:val="EAE86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F7B86"/>
    <w:multiLevelType w:val="hybridMultilevel"/>
    <w:tmpl w:val="50D205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AD60D2"/>
    <w:multiLevelType w:val="hybridMultilevel"/>
    <w:tmpl w:val="2130A4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365C83"/>
    <w:multiLevelType w:val="hybridMultilevel"/>
    <w:tmpl w:val="50C29E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1C5189"/>
    <w:multiLevelType w:val="hybridMultilevel"/>
    <w:tmpl w:val="7E82E9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5F0337"/>
    <w:multiLevelType w:val="multilevel"/>
    <w:tmpl w:val="024438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3744CAB"/>
    <w:multiLevelType w:val="hybridMultilevel"/>
    <w:tmpl w:val="A6DE46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E296C"/>
    <w:multiLevelType w:val="hybridMultilevel"/>
    <w:tmpl w:val="AFFAAA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2B0854"/>
    <w:multiLevelType w:val="hybridMultilevel"/>
    <w:tmpl w:val="FDD0A0D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1787E66"/>
    <w:multiLevelType w:val="hybridMultilevel"/>
    <w:tmpl w:val="C0D2E7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7435539"/>
    <w:multiLevelType w:val="hybridMultilevel"/>
    <w:tmpl w:val="47AC08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B00958"/>
    <w:multiLevelType w:val="hybridMultilevel"/>
    <w:tmpl w:val="65D4E4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F555DD"/>
    <w:multiLevelType w:val="hybridMultilevel"/>
    <w:tmpl w:val="927642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8B7E0F"/>
    <w:multiLevelType w:val="hybridMultilevel"/>
    <w:tmpl w:val="B4A0025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4F65067"/>
    <w:multiLevelType w:val="hybridMultilevel"/>
    <w:tmpl w:val="7EC6FB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710AD8"/>
    <w:multiLevelType w:val="hybridMultilevel"/>
    <w:tmpl w:val="40FC6B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A0725B2"/>
    <w:multiLevelType w:val="hybridMultilevel"/>
    <w:tmpl w:val="96BE63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5D27B6"/>
    <w:multiLevelType w:val="hybridMultilevel"/>
    <w:tmpl w:val="7B0C22B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4B150F3"/>
    <w:multiLevelType w:val="hybridMultilevel"/>
    <w:tmpl w:val="902EC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84662B"/>
    <w:multiLevelType w:val="hybridMultilevel"/>
    <w:tmpl w:val="73805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B63B4"/>
    <w:multiLevelType w:val="hybridMultilevel"/>
    <w:tmpl w:val="57E43C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4305B9E"/>
    <w:multiLevelType w:val="hybridMultilevel"/>
    <w:tmpl w:val="2CD0A1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48214F2"/>
    <w:multiLevelType w:val="hybridMultilevel"/>
    <w:tmpl w:val="6B96C4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64816E5"/>
    <w:multiLevelType w:val="hybridMultilevel"/>
    <w:tmpl w:val="F4F279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94D084E"/>
    <w:multiLevelType w:val="hybridMultilevel"/>
    <w:tmpl w:val="90DE0F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A0F1FBF"/>
    <w:multiLevelType w:val="hybridMultilevel"/>
    <w:tmpl w:val="1FD80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371465"/>
    <w:multiLevelType w:val="hybridMultilevel"/>
    <w:tmpl w:val="07C2E59E"/>
    <w:lvl w:ilvl="0" w:tplc="2FA421CC">
      <w:start w:val="90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6A6ADC"/>
    <w:multiLevelType w:val="multilevel"/>
    <w:tmpl w:val="7F660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ED7DC6"/>
    <w:multiLevelType w:val="hybridMultilevel"/>
    <w:tmpl w:val="ADD66B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0165A3C"/>
    <w:multiLevelType w:val="hybridMultilevel"/>
    <w:tmpl w:val="F4A29E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0D15DC6"/>
    <w:multiLevelType w:val="hybridMultilevel"/>
    <w:tmpl w:val="9398C7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86105DD"/>
    <w:multiLevelType w:val="hybridMultilevel"/>
    <w:tmpl w:val="198673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D65BF9"/>
    <w:multiLevelType w:val="hybridMultilevel"/>
    <w:tmpl w:val="7AC4178C"/>
    <w:lvl w:ilvl="0" w:tplc="3DC4E76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DFF6915"/>
    <w:multiLevelType w:val="hybridMultilevel"/>
    <w:tmpl w:val="4D6241CE"/>
    <w:lvl w:ilvl="0" w:tplc="454E374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Garamond" w:hAnsi="Garamond" w:cs="Garamond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9D789F"/>
    <w:multiLevelType w:val="hybridMultilevel"/>
    <w:tmpl w:val="6D7EF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0"/>
  </w:num>
  <w:num w:numId="4">
    <w:abstractNumId w:val="13"/>
  </w:num>
  <w:num w:numId="5">
    <w:abstractNumId w:val="18"/>
  </w:num>
  <w:num w:numId="6">
    <w:abstractNumId w:val="33"/>
  </w:num>
  <w:num w:numId="7">
    <w:abstractNumId w:val="12"/>
  </w:num>
  <w:num w:numId="8">
    <w:abstractNumId w:val="16"/>
  </w:num>
  <w:num w:numId="9">
    <w:abstractNumId w:val="15"/>
  </w:num>
  <w:num w:numId="10">
    <w:abstractNumId w:val="31"/>
  </w:num>
  <w:num w:numId="11">
    <w:abstractNumId w:val="7"/>
  </w:num>
  <w:num w:numId="12">
    <w:abstractNumId w:val="0"/>
  </w:num>
  <w:num w:numId="13">
    <w:abstractNumId w:val="5"/>
  </w:num>
  <w:num w:numId="14">
    <w:abstractNumId w:val="4"/>
  </w:num>
  <w:num w:numId="15">
    <w:abstractNumId w:val="19"/>
  </w:num>
  <w:num w:numId="16">
    <w:abstractNumId w:val="17"/>
  </w:num>
  <w:num w:numId="17">
    <w:abstractNumId w:val="1"/>
  </w:num>
  <w:num w:numId="18">
    <w:abstractNumId w:val="34"/>
  </w:num>
  <w:num w:numId="19">
    <w:abstractNumId w:val="6"/>
  </w:num>
  <w:num w:numId="20">
    <w:abstractNumId w:val="26"/>
  </w:num>
  <w:num w:numId="21">
    <w:abstractNumId w:val="28"/>
  </w:num>
  <w:num w:numId="22">
    <w:abstractNumId w:val="14"/>
  </w:num>
  <w:num w:numId="23">
    <w:abstractNumId w:val="3"/>
  </w:num>
  <w:num w:numId="24">
    <w:abstractNumId w:val="21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1"/>
  </w:num>
  <w:num w:numId="29">
    <w:abstractNumId w:val="35"/>
  </w:num>
  <w:num w:numId="30">
    <w:abstractNumId w:val="29"/>
  </w:num>
  <w:num w:numId="31">
    <w:abstractNumId w:val="30"/>
  </w:num>
  <w:num w:numId="32">
    <w:abstractNumId w:val="32"/>
  </w:num>
  <w:num w:numId="33">
    <w:abstractNumId w:val="20"/>
  </w:num>
  <w:num w:numId="34">
    <w:abstractNumId w:val="27"/>
  </w:num>
  <w:num w:numId="35">
    <w:abstractNumId w:val="23"/>
  </w:num>
  <w:num w:numId="36">
    <w:abstractNumId w:val="24"/>
  </w:num>
  <w:num w:numId="37">
    <w:abstractNumId w:val="22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0B"/>
    <w:rsid w:val="000122EF"/>
    <w:rsid w:val="00043405"/>
    <w:rsid w:val="00051E3C"/>
    <w:rsid w:val="00057FCB"/>
    <w:rsid w:val="0007261D"/>
    <w:rsid w:val="00077F2E"/>
    <w:rsid w:val="00082A4D"/>
    <w:rsid w:val="0008447A"/>
    <w:rsid w:val="000904ED"/>
    <w:rsid w:val="00092539"/>
    <w:rsid w:val="00092F5A"/>
    <w:rsid w:val="00095E0E"/>
    <w:rsid w:val="000A14BB"/>
    <w:rsid w:val="000C38E6"/>
    <w:rsid w:val="000C6725"/>
    <w:rsid w:val="000D26A6"/>
    <w:rsid w:val="000E654A"/>
    <w:rsid w:val="000F63C0"/>
    <w:rsid w:val="00101EA2"/>
    <w:rsid w:val="001042D8"/>
    <w:rsid w:val="00105A8A"/>
    <w:rsid w:val="00131BAB"/>
    <w:rsid w:val="001326E7"/>
    <w:rsid w:val="00140B53"/>
    <w:rsid w:val="00141C63"/>
    <w:rsid w:val="001423CB"/>
    <w:rsid w:val="00146585"/>
    <w:rsid w:val="001617EF"/>
    <w:rsid w:val="001A6C59"/>
    <w:rsid w:val="001C36F2"/>
    <w:rsid w:val="001E6065"/>
    <w:rsid w:val="001F1610"/>
    <w:rsid w:val="001F4721"/>
    <w:rsid w:val="0020058B"/>
    <w:rsid w:val="00220441"/>
    <w:rsid w:val="00220987"/>
    <w:rsid w:val="00237CFE"/>
    <w:rsid w:val="00255429"/>
    <w:rsid w:val="002575EC"/>
    <w:rsid w:val="0026148F"/>
    <w:rsid w:val="00275BFD"/>
    <w:rsid w:val="00280D86"/>
    <w:rsid w:val="00281C3F"/>
    <w:rsid w:val="00290D9A"/>
    <w:rsid w:val="00293C59"/>
    <w:rsid w:val="002B4883"/>
    <w:rsid w:val="002D75ED"/>
    <w:rsid w:val="002E5269"/>
    <w:rsid w:val="002F1DBA"/>
    <w:rsid w:val="002F5959"/>
    <w:rsid w:val="00300098"/>
    <w:rsid w:val="0031358D"/>
    <w:rsid w:val="00313888"/>
    <w:rsid w:val="003205EA"/>
    <w:rsid w:val="00324CA0"/>
    <w:rsid w:val="003350A8"/>
    <w:rsid w:val="003433AE"/>
    <w:rsid w:val="003655B1"/>
    <w:rsid w:val="0036625C"/>
    <w:rsid w:val="00367521"/>
    <w:rsid w:val="00375F2A"/>
    <w:rsid w:val="00386C02"/>
    <w:rsid w:val="003936B0"/>
    <w:rsid w:val="00396D02"/>
    <w:rsid w:val="003A40CC"/>
    <w:rsid w:val="003A4CC0"/>
    <w:rsid w:val="003B2BDA"/>
    <w:rsid w:val="00403BF1"/>
    <w:rsid w:val="004206B1"/>
    <w:rsid w:val="00424421"/>
    <w:rsid w:val="00425564"/>
    <w:rsid w:val="00426CB2"/>
    <w:rsid w:val="00427C01"/>
    <w:rsid w:val="00441E6B"/>
    <w:rsid w:val="00442F06"/>
    <w:rsid w:val="00446F33"/>
    <w:rsid w:val="00452210"/>
    <w:rsid w:val="0045643B"/>
    <w:rsid w:val="004605DD"/>
    <w:rsid w:val="00462FFD"/>
    <w:rsid w:val="00465B29"/>
    <w:rsid w:val="00466A9D"/>
    <w:rsid w:val="00466C87"/>
    <w:rsid w:val="004A031E"/>
    <w:rsid w:val="004B5DF7"/>
    <w:rsid w:val="004C4247"/>
    <w:rsid w:val="004C4F5A"/>
    <w:rsid w:val="004E00E6"/>
    <w:rsid w:val="004F7A2A"/>
    <w:rsid w:val="005008D8"/>
    <w:rsid w:val="00505A96"/>
    <w:rsid w:val="00535A4B"/>
    <w:rsid w:val="005465FB"/>
    <w:rsid w:val="0054704E"/>
    <w:rsid w:val="005608DA"/>
    <w:rsid w:val="005746F9"/>
    <w:rsid w:val="005747FD"/>
    <w:rsid w:val="005753E0"/>
    <w:rsid w:val="00575DA7"/>
    <w:rsid w:val="00584CDB"/>
    <w:rsid w:val="00586E74"/>
    <w:rsid w:val="00595409"/>
    <w:rsid w:val="005A53B6"/>
    <w:rsid w:val="005A61F7"/>
    <w:rsid w:val="005C26D9"/>
    <w:rsid w:val="005D2046"/>
    <w:rsid w:val="006078FE"/>
    <w:rsid w:val="00622A05"/>
    <w:rsid w:val="0062568A"/>
    <w:rsid w:val="0063379E"/>
    <w:rsid w:val="0063640F"/>
    <w:rsid w:val="00650E8C"/>
    <w:rsid w:val="006771FB"/>
    <w:rsid w:val="00682551"/>
    <w:rsid w:val="006A4C1E"/>
    <w:rsid w:val="006B1066"/>
    <w:rsid w:val="006C2926"/>
    <w:rsid w:val="006C6BC2"/>
    <w:rsid w:val="006D0BAB"/>
    <w:rsid w:val="006E21E1"/>
    <w:rsid w:val="006E4755"/>
    <w:rsid w:val="006F3AC3"/>
    <w:rsid w:val="006F47A6"/>
    <w:rsid w:val="00710D97"/>
    <w:rsid w:val="00711E99"/>
    <w:rsid w:val="0072516A"/>
    <w:rsid w:val="00734B65"/>
    <w:rsid w:val="00736E07"/>
    <w:rsid w:val="00753ADC"/>
    <w:rsid w:val="00781FA6"/>
    <w:rsid w:val="0079387F"/>
    <w:rsid w:val="007A5437"/>
    <w:rsid w:val="007A64EE"/>
    <w:rsid w:val="007A6590"/>
    <w:rsid w:val="007B2B32"/>
    <w:rsid w:val="007C03E2"/>
    <w:rsid w:val="007E77CA"/>
    <w:rsid w:val="00806884"/>
    <w:rsid w:val="00823D85"/>
    <w:rsid w:val="008325FE"/>
    <w:rsid w:val="008360C9"/>
    <w:rsid w:val="008365AE"/>
    <w:rsid w:val="00836F53"/>
    <w:rsid w:val="0083797E"/>
    <w:rsid w:val="00844654"/>
    <w:rsid w:val="00847C66"/>
    <w:rsid w:val="0086608B"/>
    <w:rsid w:val="008753DE"/>
    <w:rsid w:val="0087783E"/>
    <w:rsid w:val="0088433C"/>
    <w:rsid w:val="008902A6"/>
    <w:rsid w:val="00892D44"/>
    <w:rsid w:val="0089707D"/>
    <w:rsid w:val="008A32F3"/>
    <w:rsid w:val="008A3E8C"/>
    <w:rsid w:val="008B4018"/>
    <w:rsid w:val="008D3BC3"/>
    <w:rsid w:val="008E79FE"/>
    <w:rsid w:val="0090227E"/>
    <w:rsid w:val="00921D1F"/>
    <w:rsid w:val="00925532"/>
    <w:rsid w:val="0093572C"/>
    <w:rsid w:val="009511A5"/>
    <w:rsid w:val="0095400D"/>
    <w:rsid w:val="00955DC1"/>
    <w:rsid w:val="0096430B"/>
    <w:rsid w:val="00966C8D"/>
    <w:rsid w:val="00993B43"/>
    <w:rsid w:val="009A1D10"/>
    <w:rsid w:val="009A23A9"/>
    <w:rsid w:val="009B52A4"/>
    <w:rsid w:val="009B68F0"/>
    <w:rsid w:val="009D4BFD"/>
    <w:rsid w:val="009E49B8"/>
    <w:rsid w:val="00A0741F"/>
    <w:rsid w:val="00A10A00"/>
    <w:rsid w:val="00A1253B"/>
    <w:rsid w:val="00A22403"/>
    <w:rsid w:val="00A33AB0"/>
    <w:rsid w:val="00A47802"/>
    <w:rsid w:val="00A560EE"/>
    <w:rsid w:val="00A771CA"/>
    <w:rsid w:val="00A87FD1"/>
    <w:rsid w:val="00A9059D"/>
    <w:rsid w:val="00A931F8"/>
    <w:rsid w:val="00AB1FC0"/>
    <w:rsid w:val="00AB4C67"/>
    <w:rsid w:val="00AB52BD"/>
    <w:rsid w:val="00AB60DE"/>
    <w:rsid w:val="00AC7FE3"/>
    <w:rsid w:val="00AD077F"/>
    <w:rsid w:val="00AD1193"/>
    <w:rsid w:val="00AD2196"/>
    <w:rsid w:val="00AD5A58"/>
    <w:rsid w:val="00AF2952"/>
    <w:rsid w:val="00B01456"/>
    <w:rsid w:val="00B1541E"/>
    <w:rsid w:val="00B21A0E"/>
    <w:rsid w:val="00B25184"/>
    <w:rsid w:val="00B30BD0"/>
    <w:rsid w:val="00B315E5"/>
    <w:rsid w:val="00B458E4"/>
    <w:rsid w:val="00B50CC6"/>
    <w:rsid w:val="00B52C09"/>
    <w:rsid w:val="00B538E0"/>
    <w:rsid w:val="00B61F40"/>
    <w:rsid w:val="00B760ED"/>
    <w:rsid w:val="00B843C9"/>
    <w:rsid w:val="00BA4576"/>
    <w:rsid w:val="00BA457C"/>
    <w:rsid w:val="00BB248A"/>
    <w:rsid w:val="00BC70F9"/>
    <w:rsid w:val="00BF447D"/>
    <w:rsid w:val="00BF57D2"/>
    <w:rsid w:val="00C11C20"/>
    <w:rsid w:val="00C2275B"/>
    <w:rsid w:val="00C40DC3"/>
    <w:rsid w:val="00C51255"/>
    <w:rsid w:val="00C61D7E"/>
    <w:rsid w:val="00C90591"/>
    <w:rsid w:val="00C93C1A"/>
    <w:rsid w:val="00C94FBB"/>
    <w:rsid w:val="00CA2FBF"/>
    <w:rsid w:val="00CA42C1"/>
    <w:rsid w:val="00CA4D2E"/>
    <w:rsid w:val="00CA5180"/>
    <w:rsid w:val="00CC05D6"/>
    <w:rsid w:val="00CF2FA3"/>
    <w:rsid w:val="00D0020F"/>
    <w:rsid w:val="00D33D3B"/>
    <w:rsid w:val="00D61D23"/>
    <w:rsid w:val="00D74A18"/>
    <w:rsid w:val="00D82E66"/>
    <w:rsid w:val="00DA1312"/>
    <w:rsid w:val="00DC3990"/>
    <w:rsid w:val="00DD5947"/>
    <w:rsid w:val="00DE190C"/>
    <w:rsid w:val="00DE2F1D"/>
    <w:rsid w:val="00E3429A"/>
    <w:rsid w:val="00E349D3"/>
    <w:rsid w:val="00E635B1"/>
    <w:rsid w:val="00E66CEA"/>
    <w:rsid w:val="00E84C5E"/>
    <w:rsid w:val="00E854FC"/>
    <w:rsid w:val="00E86668"/>
    <w:rsid w:val="00E933DE"/>
    <w:rsid w:val="00EA0290"/>
    <w:rsid w:val="00EA4611"/>
    <w:rsid w:val="00EA5B3B"/>
    <w:rsid w:val="00EB31C4"/>
    <w:rsid w:val="00ED031F"/>
    <w:rsid w:val="00ED4A99"/>
    <w:rsid w:val="00EE741C"/>
    <w:rsid w:val="00EF3C4F"/>
    <w:rsid w:val="00EF4921"/>
    <w:rsid w:val="00F03916"/>
    <w:rsid w:val="00F22203"/>
    <w:rsid w:val="00F35120"/>
    <w:rsid w:val="00F47CD4"/>
    <w:rsid w:val="00F50313"/>
    <w:rsid w:val="00F50397"/>
    <w:rsid w:val="00F649D9"/>
    <w:rsid w:val="00F7502F"/>
    <w:rsid w:val="00F83A8E"/>
    <w:rsid w:val="00FA438C"/>
    <w:rsid w:val="00FA5175"/>
    <w:rsid w:val="00FB6177"/>
    <w:rsid w:val="00FC2B5D"/>
    <w:rsid w:val="00FD1623"/>
    <w:rsid w:val="00FF10B5"/>
    <w:rsid w:val="00FF73AA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2EF"/>
    <w:pPr>
      <w:spacing w:line="276" w:lineRule="auto"/>
    </w:pPr>
    <w:rPr>
      <w:sz w:val="24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2F5959"/>
    <w:pPr>
      <w:keepNext/>
      <w:keepLines/>
      <w:spacing w:after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20441"/>
    <w:pPr>
      <w:spacing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5643B"/>
    <w:rPr>
      <w:rFonts w:ascii="Times New Roman" w:hAnsi="Times New Roman" w:cs="Times New Roman"/>
      <w:sz w:val="2"/>
      <w:lang w:eastAsia="en-US"/>
    </w:rPr>
  </w:style>
  <w:style w:type="paragraph" w:styleId="Odstavecseseznamem">
    <w:name w:val="List Paragraph"/>
    <w:basedOn w:val="Normln"/>
    <w:uiPriority w:val="34"/>
    <w:qFormat/>
    <w:rsid w:val="002F5959"/>
    <w:pPr>
      <w:spacing w:before="120" w:after="120"/>
      <w:ind w:left="720"/>
      <w:contextualSpacing/>
    </w:pPr>
  </w:style>
  <w:style w:type="paragraph" w:styleId="Zhlav">
    <w:name w:val="header"/>
    <w:basedOn w:val="Normln"/>
    <w:link w:val="ZhlavChar"/>
    <w:uiPriority w:val="99"/>
    <w:rsid w:val="003205E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205EA"/>
    <w:rPr>
      <w:rFonts w:cs="Times New Roman"/>
    </w:rPr>
  </w:style>
  <w:style w:type="paragraph" w:styleId="Zpat">
    <w:name w:val="footer"/>
    <w:basedOn w:val="Normln"/>
    <w:link w:val="ZpatChar"/>
    <w:uiPriority w:val="99"/>
    <w:rsid w:val="003205E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205EA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8A32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A32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5643B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A32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5643B"/>
    <w:rPr>
      <w:rFonts w:cs="Times New Roman"/>
      <w:b/>
      <w:bCs/>
      <w:sz w:val="20"/>
      <w:szCs w:val="20"/>
      <w:lang w:eastAsia="en-US"/>
    </w:rPr>
  </w:style>
  <w:style w:type="character" w:styleId="Hypertextovodkaz">
    <w:name w:val="Hyperlink"/>
    <w:unhideWhenUsed/>
    <w:rsid w:val="00BA457C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BA457C"/>
    <w:pPr>
      <w:spacing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A457C"/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BA457C"/>
    <w:rPr>
      <w:rFonts w:ascii="Arial" w:hAnsi="Arial" w:cs="Arial"/>
    </w:rPr>
  </w:style>
  <w:style w:type="paragraph" w:styleId="Zkladntext">
    <w:name w:val="Body Text"/>
    <w:aliases w:val="Standard paragraph"/>
    <w:basedOn w:val="Normln"/>
    <w:link w:val="ZkladntextChar"/>
    <w:unhideWhenUsed/>
    <w:rsid w:val="00BA457C"/>
    <w:pPr>
      <w:spacing w:before="120" w:line="240" w:lineRule="auto"/>
      <w:jc w:val="both"/>
    </w:pPr>
    <w:rPr>
      <w:rFonts w:ascii="Arial" w:hAnsi="Arial" w:cs="Arial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BA457C"/>
    <w:rPr>
      <w:lang w:eastAsia="en-US"/>
    </w:rPr>
  </w:style>
  <w:style w:type="character" w:styleId="Znakapoznpodarou">
    <w:name w:val="footnote reference"/>
    <w:semiHidden/>
    <w:unhideWhenUsed/>
    <w:rsid w:val="00BA457C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2F5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rmlnweb">
    <w:name w:val="Normal (Web)"/>
    <w:basedOn w:val="Normln"/>
    <w:uiPriority w:val="99"/>
    <w:unhideWhenUsed/>
    <w:rsid w:val="0062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paragraph" w:customStyle="1" w:styleId="Default">
    <w:name w:val="Default"/>
    <w:rsid w:val="00B538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il">
    <w:name w:val="il"/>
    <w:basedOn w:val="Standardnpsmoodstavce"/>
    <w:rsid w:val="00200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2EF"/>
    <w:pPr>
      <w:spacing w:line="276" w:lineRule="auto"/>
    </w:pPr>
    <w:rPr>
      <w:sz w:val="24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2F5959"/>
    <w:pPr>
      <w:keepNext/>
      <w:keepLines/>
      <w:spacing w:after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20441"/>
    <w:pPr>
      <w:spacing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5643B"/>
    <w:rPr>
      <w:rFonts w:ascii="Times New Roman" w:hAnsi="Times New Roman" w:cs="Times New Roman"/>
      <w:sz w:val="2"/>
      <w:lang w:eastAsia="en-US"/>
    </w:rPr>
  </w:style>
  <w:style w:type="paragraph" w:styleId="Odstavecseseznamem">
    <w:name w:val="List Paragraph"/>
    <w:basedOn w:val="Normln"/>
    <w:uiPriority w:val="34"/>
    <w:qFormat/>
    <w:rsid w:val="002F5959"/>
    <w:pPr>
      <w:spacing w:before="120" w:after="120"/>
      <w:ind w:left="720"/>
      <w:contextualSpacing/>
    </w:pPr>
  </w:style>
  <w:style w:type="paragraph" w:styleId="Zhlav">
    <w:name w:val="header"/>
    <w:basedOn w:val="Normln"/>
    <w:link w:val="ZhlavChar"/>
    <w:uiPriority w:val="99"/>
    <w:rsid w:val="003205E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205EA"/>
    <w:rPr>
      <w:rFonts w:cs="Times New Roman"/>
    </w:rPr>
  </w:style>
  <w:style w:type="paragraph" w:styleId="Zpat">
    <w:name w:val="footer"/>
    <w:basedOn w:val="Normln"/>
    <w:link w:val="ZpatChar"/>
    <w:uiPriority w:val="99"/>
    <w:rsid w:val="003205E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205EA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8A32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A32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5643B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A32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5643B"/>
    <w:rPr>
      <w:rFonts w:cs="Times New Roman"/>
      <w:b/>
      <w:bCs/>
      <w:sz w:val="20"/>
      <w:szCs w:val="20"/>
      <w:lang w:eastAsia="en-US"/>
    </w:rPr>
  </w:style>
  <w:style w:type="character" w:styleId="Hypertextovodkaz">
    <w:name w:val="Hyperlink"/>
    <w:unhideWhenUsed/>
    <w:rsid w:val="00BA457C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BA457C"/>
    <w:pPr>
      <w:spacing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A457C"/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BA457C"/>
    <w:rPr>
      <w:rFonts w:ascii="Arial" w:hAnsi="Arial" w:cs="Arial"/>
    </w:rPr>
  </w:style>
  <w:style w:type="paragraph" w:styleId="Zkladntext">
    <w:name w:val="Body Text"/>
    <w:aliases w:val="Standard paragraph"/>
    <w:basedOn w:val="Normln"/>
    <w:link w:val="ZkladntextChar"/>
    <w:unhideWhenUsed/>
    <w:rsid w:val="00BA457C"/>
    <w:pPr>
      <w:spacing w:before="120" w:line="240" w:lineRule="auto"/>
      <w:jc w:val="both"/>
    </w:pPr>
    <w:rPr>
      <w:rFonts w:ascii="Arial" w:hAnsi="Arial" w:cs="Arial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BA457C"/>
    <w:rPr>
      <w:lang w:eastAsia="en-US"/>
    </w:rPr>
  </w:style>
  <w:style w:type="character" w:styleId="Znakapoznpodarou">
    <w:name w:val="footnote reference"/>
    <w:semiHidden/>
    <w:unhideWhenUsed/>
    <w:rsid w:val="00BA457C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2F5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rmlnweb">
    <w:name w:val="Normal (Web)"/>
    <w:basedOn w:val="Normln"/>
    <w:uiPriority w:val="99"/>
    <w:unhideWhenUsed/>
    <w:rsid w:val="0062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paragraph" w:customStyle="1" w:styleId="Default">
    <w:name w:val="Default"/>
    <w:rsid w:val="00B538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il">
    <w:name w:val="il"/>
    <w:basedOn w:val="Standardnpsmoodstavce"/>
    <w:rsid w:val="00200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arosta@kobylnice-kh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bylnice.kh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rosta@kobylnice-kh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142E5-30FE-4071-BAAD-ADA8677A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2160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2020-01-25T15:57:00Z</dcterms:created>
  <dcterms:modified xsi:type="dcterms:W3CDTF">2020-02-04T19:19:00Z</dcterms:modified>
</cp:coreProperties>
</file>